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F7558B" w:rsidTr="004C070A">
        <w:trPr>
          <w:trHeight w:val="1971"/>
        </w:trPr>
        <w:tc>
          <w:tcPr>
            <w:tcW w:w="239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7558B" w:rsidRDefault="00F7558B" w:rsidP="004C070A">
            <w:pPr>
              <w:spacing w:line="36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76933F1B" wp14:editId="09E8E86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-1992633</wp:posOffset>
                  </wp:positionV>
                  <wp:extent cx="1362071" cy="1362071"/>
                  <wp:effectExtent l="0" t="0" r="0" b="0"/>
                  <wp:wrapThrough wrapText="bothSides">
                    <wp:wrapPolygon edited="0">
                      <wp:start x="0" y="0"/>
                      <wp:lineTo x="0" y="21157"/>
                      <wp:lineTo x="21157" y="21157"/>
                      <wp:lineTo x="21157" y="0"/>
                      <wp:lineTo x="0" y="0"/>
                    </wp:wrapPolygon>
                  </wp:wrapThrough>
                  <wp:docPr id="1" name="圖片 3" descr="A5-02-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1" cy="1362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812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7558B" w:rsidRDefault="00F7558B" w:rsidP="004C070A">
            <w:pPr>
              <w:spacing w:line="360" w:lineRule="auto"/>
              <w:jc w:val="both"/>
              <w:rPr>
                <w:rFonts w:ascii="標楷體" w:eastAsia="標楷體" w:hAnsi="標楷體"/>
                <w:b/>
                <w:sz w:val="56"/>
                <w:szCs w:val="56"/>
              </w:rPr>
            </w:pPr>
            <w:r>
              <w:rPr>
                <w:rFonts w:ascii="標楷體" w:eastAsia="標楷體" w:hAnsi="標楷體"/>
                <w:b/>
                <w:sz w:val="56"/>
                <w:szCs w:val="56"/>
              </w:rPr>
              <w:t>福建金門地方法院新聞稿</w:t>
            </w:r>
          </w:p>
          <w:p w:rsidR="00F7558B" w:rsidRDefault="00F7558B" w:rsidP="004C070A">
            <w:pPr>
              <w:spacing w:line="0" w:lineRule="atLeast"/>
              <w:ind w:firstLine="56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發稿日期：</w:t>
            </w:r>
            <w:r w:rsidR="00B619CC">
              <w:rPr>
                <w:rFonts w:ascii="標楷體" w:eastAsia="標楷體" w:hAnsi="標楷體"/>
                <w:sz w:val="28"/>
                <w:szCs w:val="28"/>
              </w:rPr>
              <w:t>114</w:t>
            </w:r>
            <w:r>
              <w:rPr>
                <w:rFonts w:ascii="標楷體" w:eastAsia="標楷體" w:hAnsi="標楷體"/>
                <w:sz w:val="28"/>
                <w:szCs w:val="28"/>
              </w:rPr>
              <w:t>年</w:t>
            </w:r>
            <w:r w:rsidR="007C1BD0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>
              <w:rPr>
                <w:rFonts w:ascii="標楷體" w:eastAsia="標楷體" w:hAnsi="標楷體"/>
                <w:sz w:val="28"/>
                <w:szCs w:val="28"/>
              </w:rPr>
              <w:t>月</w:t>
            </w:r>
            <w:r w:rsidR="007C1BD0">
              <w:rPr>
                <w:rFonts w:ascii="標楷體" w:eastAsia="標楷體" w:hAnsi="標楷體" w:hint="eastAsia"/>
                <w:sz w:val="28"/>
                <w:szCs w:val="28"/>
              </w:rPr>
              <w:t>16</w:t>
            </w:r>
            <w:r>
              <w:rPr>
                <w:rFonts w:ascii="標楷體" w:eastAsia="標楷體" w:hAnsi="標楷體"/>
                <w:sz w:val="28"/>
                <w:szCs w:val="28"/>
              </w:rPr>
              <w:t>日</w:t>
            </w:r>
          </w:p>
          <w:p w:rsidR="00F7558B" w:rsidRDefault="00F7558B" w:rsidP="004C070A">
            <w:pPr>
              <w:spacing w:line="0" w:lineRule="atLeast"/>
              <w:ind w:firstLine="56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發稿單位：</w:t>
            </w:r>
            <w:r w:rsidR="00E754CE">
              <w:rPr>
                <w:rFonts w:ascii="標楷體" w:eastAsia="標楷體" w:hAnsi="標楷體" w:hint="eastAsia"/>
                <w:sz w:val="28"/>
                <w:szCs w:val="28"/>
              </w:rPr>
              <w:t>庭長室</w:t>
            </w:r>
          </w:p>
          <w:p w:rsidR="00F7558B" w:rsidRDefault="00F7558B" w:rsidP="004C070A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連 絡 人：</w:t>
            </w:r>
            <w:r w:rsidR="00E754CE">
              <w:rPr>
                <w:rFonts w:ascii="標楷體" w:eastAsia="標楷體" w:hAnsi="標楷體" w:hint="eastAsia"/>
                <w:sz w:val="28"/>
                <w:szCs w:val="28"/>
              </w:rPr>
              <w:t>發言人</w:t>
            </w:r>
            <w:r w:rsidR="001B0EB7">
              <w:rPr>
                <w:rFonts w:ascii="標楷體" w:eastAsia="標楷體" w:hAnsi="標楷體" w:hint="eastAsia"/>
                <w:sz w:val="28"/>
                <w:szCs w:val="28"/>
              </w:rPr>
              <w:t xml:space="preserve"> 庭長</w:t>
            </w:r>
            <w:r w:rsidR="00B619CC">
              <w:rPr>
                <w:rFonts w:ascii="標楷體" w:eastAsia="標楷體" w:hAnsi="標楷體" w:hint="eastAsia"/>
                <w:sz w:val="28"/>
                <w:szCs w:val="28"/>
              </w:rPr>
              <w:t>吳金芳</w:t>
            </w:r>
          </w:p>
          <w:p w:rsidR="00F7558B" w:rsidRDefault="00F7558B" w:rsidP="00A817ED">
            <w:pPr>
              <w:spacing w:line="0" w:lineRule="atLeas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7292338" wp14:editId="1038E6BA">
                      <wp:simplePos x="0" y="0"/>
                      <wp:positionH relativeFrom="margin">
                        <wp:posOffset>-1419862</wp:posOffset>
                      </wp:positionH>
                      <wp:positionV relativeFrom="paragraph">
                        <wp:posOffset>239399</wp:posOffset>
                      </wp:positionV>
                      <wp:extent cx="5371469" cy="35561"/>
                      <wp:effectExtent l="19050" t="19050" r="19681" b="21589"/>
                      <wp:wrapNone/>
                      <wp:docPr id="2" name="直線接點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371469" cy="3556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293018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接點 2" o:spid="_x0000_s1026" type="#_x0000_t32" style="position:absolute;margin-left:-111.8pt;margin-top:18.85pt;width:422.95pt;height:2.8pt;flip:y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" strokeweight="2.25pt">
                      <w10:wrap anchorx="margin"/>
                    </v:shape>
                  </w:pict>
                </mc:Fallback>
              </mc:AlternateConten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   連絡電話：</w:t>
            </w:r>
            <w:r w:rsidR="00A817ED">
              <w:rPr>
                <w:rFonts w:ascii="標楷體" w:eastAsia="標楷體" w:hAnsi="標楷體"/>
                <w:sz w:val="28"/>
                <w:szCs w:val="28"/>
              </w:rPr>
              <w:t>(082)327361</w:t>
            </w:r>
            <w:bookmarkStart w:id="0" w:name="_GoBack"/>
            <w:bookmarkEnd w:id="0"/>
          </w:p>
        </w:tc>
      </w:tr>
    </w:tbl>
    <w:p w:rsidR="00F85CAA" w:rsidRDefault="000D3BD6" w:rsidP="00F85CAA">
      <w:pPr>
        <w:pStyle w:val="2"/>
        <w:shd w:val="clear" w:color="auto" w:fill="FFFFFF"/>
        <w:adjustRightInd w:val="0"/>
        <w:snapToGrid w:val="0"/>
        <w:spacing w:line="0" w:lineRule="atLeast"/>
        <w:jc w:val="center"/>
        <w:rPr>
          <w:rFonts w:ascii="標楷體" w:eastAsia="標楷體" w:hAnsi="標楷體"/>
          <w:sz w:val="32"/>
          <w:szCs w:val="32"/>
          <w:lang w:eastAsia="zh-HK"/>
        </w:rPr>
      </w:pPr>
      <w:r>
        <w:rPr>
          <w:rFonts w:ascii="標楷體" w:eastAsia="標楷體" w:hAnsi="標楷體" w:hint="eastAsia"/>
          <w:sz w:val="32"/>
          <w:szCs w:val="32"/>
        </w:rPr>
        <w:t>福建金門</w:t>
      </w:r>
      <w:r>
        <w:rPr>
          <w:rFonts w:ascii="標楷體" w:eastAsia="標楷體" w:hAnsi="標楷體" w:hint="eastAsia"/>
          <w:sz w:val="32"/>
          <w:szCs w:val="32"/>
          <w:lang w:eastAsia="zh-HK"/>
        </w:rPr>
        <w:t>地方法院</w:t>
      </w:r>
      <w:r w:rsidR="00F85CAA">
        <w:rPr>
          <w:rFonts w:ascii="標楷體" w:eastAsia="標楷體" w:hAnsi="標楷體" w:hint="eastAsia"/>
          <w:sz w:val="32"/>
          <w:szCs w:val="32"/>
        </w:rPr>
        <w:t>完成</w:t>
      </w:r>
      <w:r w:rsidR="00B619CC">
        <w:rPr>
          <w:rFonts w:ascii="標楷體" w:eastAsia="標楷體" w:hAnsi="標楷體" w:hint="eastAsia"/>
          <w:sz w:val="32"/>
          <w:szCs w:val="32"/>
          <w:lang w:eastAsia="zh-HK"/>
        </w:rPr>
        <w:t>115</w:t>
      </w:r>
      <w:r w:rsidR="00127ABC" w:rsidRPr="00127ABC">
        <w:rPr>
          <w:rFonts w:ascii="標楷體" w:eastAsia="標楷體" w:hAnsi="標楷體" w:hint="eastAsia"/>
          <w:sz w:val="32"/>
          <w:szCs w:val="32"/>
          <w:lang w:eastAsia="zh-HK"/>
        </w:rPr>
        <w:t>年度備選國民法官初選名冊</w:t>
      </w:r>
    </w:p>
    <w:p w:rsidR="00127ABC" w:rsidRDefault="00127ABC" w:rsidP="00F85CAA">
      <w:pPr>
        <w:pStyle w:val="2"/>
        <w:shd w:val="clear" w:color="auto" w:fill="FFFFFF"/>
        <w:adjustRightInd w:val="0"/>
        <w:snapToGrid w:val="0"/>
        <w:spacing w:line="0" w:lineRule="atLeast"/>
        <w:jc w:val="center"/>
        <w:rPr>
          <w:rFonts w:ascii="標楷體" w:eastAsia="標楷體" w:hAnsi="標楷體"/>
          <w:sz w:val="32"/>
          <w:szCs w:val="32"/>
          <w:lang w:eastAsia="zh-HK"/>
        </w:rPr>
      </w:pPr>
      <w:r w:rsidRPr="00127ABC">
        <w:rPr>
          <w:rFonts w:ascii="標楷體" w:eastAsia="標楷體" w:hAnsi="標楷體" w:hint="eastAsia"/>
          <w:sz w:val="32"/>
          <w:szCs w:val="32"/>
          <w:lang w:eastAsia="zh-HK"/>
        </w:rPr>
        <w:t>新聞稿</w:t>
      </w:r>
    </w:p>
    <w:p w:rsidR="00127ABC" w:rsidRPr="00127ABC" w:rsidRDefault="00127ABC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國民法官法已於民國112年1月1日正式實施，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全國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年滿23歲之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國民</w:t>
      </w:r>
      <w:r w:rsidR="00594093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均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有機會被抽選擔任國民法官，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而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與職業法官一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同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參與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重大刑事案件之審判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為</w:t>
      </w:r>
      <w:r w:rsidR="007977D5">
        <w:rPr>
          <w:rFonts w:ascii="標楷體" w:eastAsia="標楷體" w:hAnsi="標楷體" w:cstheme="minorBidi" w:hint="eastAsia"/>
          <w:kern w:val="2"/>
          <w:sz w:val="28"/>
          <w:szCs w:val="28"/>
        </w:rPr>
        <w:t>我國司法史上非常重要的里程碑。本院依國民法官法及相關子法規定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前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於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114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年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8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月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6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日，函請金門縣政府辦理「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115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年度備選國民法官初選名冊」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之抽選程序準備工作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，金門縣政府民政處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已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於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1</w:t>
      </w:r>
      <w:r w:rsidR="00F85CAA">
        <w:rPr>
          <w:rFonts w:ascii="標楷體" w:eastAsia="標楷體" w:hAnsi="標楷體" w:cstheme="minorBidi"/>
          <w:kern w:val="2"/>
          <w:sz w:val="28"/>
          <w:szCs w:val="28"/>
        </w:rPr>
        <w:t>14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年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9月</w:t>
      </w:r>
      <w:r w:rsidR="007C1BD0">
        <w:rPr>
          <w:rFonts w:ascii="標楷體" w:eastAsia="標楷體" w:hAnsi="標楷體" w:cstheme="minorBidi" w:hint="eastAsia"/>
          <w:kern w:val="2"/>
          <w:sz w:val="28"/>
          <w:szCs w:val="28"/>
        </w:rPr>
        <w:t>16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日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（今日）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上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午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10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時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30分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假金門縣選舉委員會會議室公開辦理抽選程序，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由金門縣政府民政處許處長慧婷擔任抽選作業程序主席，在本院</w:t>
      </w:r>
      <w:r w:rsidR="00C6657C">
        <w:rPr>
          <w:rFonts w:ascii="標楷體" w:eastAsia="標楷體" w:hAnsi="標楷體" w:cstheme="minorBidi" w:hint="eastAsia"/>
          <w:kern w:val="2"/>
          <w:sz w:val="28"/>
          <w:szCs w:val="28"/>
        </w:rPr>
        <w:t>陳院長信旗指派之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代表吳庭長金芳</w:t>
      </w:r>
      <w:r w:rsidR="00C33E5E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、紀錄科蔡科長一如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等人</w:t>
      </w:r>
      <w:r w:rsidR="00C33E5E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共同到場見證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下，以司法院之電腦程式，</w:t>
      </w:r>
      <w:r w:rsidR="00F85CAA">
        <w:rPr>
          <w:rFonts w:ascii="標楷體" w:eastAsia="標楷體" w:hAnsi="標楷體" w:cstheme="minorBidi" w:hint="eastAsia"/>
          <w:kern w:val="2"/>
          <w:sz w:val="28"/>
          <w:szCs w:val="28"/>
        </w:rPr>
        <w:t>從全縣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設籍人口數1</w:t>
      </w:r>
      <w:r w:rsidR="00C33E5E">
        <w:rPr>
          <w:rFonts w:ascii="標楷體" w:eastAsia="標楷體" w:hAnsi="標楷體" w:cstheme="minorBidi"/>
          <w:kern w:val="2"/>
          <w:sz w:val="28"/>
          <w:szCs w:val="28"/>
        </w:rPr>
        <w:t>3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萬9</w:t>
      </w:r>
      <w:r w:rsidR="00C33E5E">
        <w:rPr>
          <w:rFonts w:ascii="標楷體" w:eastAsia="標楷體" w:hAnsi="標楷體" w:cstheme="minorBidi"/>
          <w:kern w:val="2"/>
          <w:sz w:val="28"/>
          <w:szCs w:val="28"/>
        </w:rPr>
        <w:t>,391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人中，公開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抽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出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總計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1,125</w:t>
      </w:r>
      <w:r w:rsidR="00C33E5E">
        <w:rPr>
          <w:rFonts w:ascii="標楷體" w:eastAsia="標楷體" w:hAnsi="標楷體" w:cstheme="minorBidi" w:hint="eastAsia"/>
          <w:kern w:val="2"/>
          <w:sz w:val="28"/>
          <w:szCs w:val="28"/>
        </w:rPr>
        <w:t>位備選國民法官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。</w:t>
      </w:r>
    </w:p>
    <w:p w:rsidR="00377D62" w:rsidRDefault="00C33E5E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此次抽選</w:t>
      </w:r>
      <w:r w:rsidR="00377D62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依國民法官法及備選國民法官初選名冊製作與管理辦法規定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是以金門縣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縣民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年滿2</w:t>
      </w:r>
      <w:r>
        <w:rPr>
          <w:rFonts w:ascii="標楷體" w:eastAsia="標楷體" w:hAnsi="標楷體" w:cstheme="minorBidi"/>
          <w:kern w:val="2"/>
          <w:sz w:val="28"/>
          <w:szCs w:val="28"/>
        </w:rPr>
        <w:t>3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歲、設籍4個月以上之國民為母數，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lastRenderedPageBreak/>
        <w:t>先以戶役政電腦系統篩選，自積極資格之人口清冊備選清單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（1</w:t>
      </w:r>
      <w:r w:rsidR="00377D62">
        <w:rPr>
          <w:rFonts w:ascii="標楷體" w:eastAsia="標楷體" w:hAnsi="標楷體" w:cstheme="minorBidi"/>
          <w:kern w:val="2"/>
          <w:sz w:val="28"/>
          <w:szCs w:val="28"/>
        </w:rPr>
        <w:t>1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萬</w:t>
      </w:r>
      <w:r w:rsidR="00377D62">
        <w:rPr>
          <w:rFonts w:ascii="標楷體" w:eastAsia="標楷體" w:hAnsi="標楷體" w:cstheme="minorBidi"/>
          <w:kern w:val="2"/>
          <w:sz w:val="28"/>
          <w:szCs w:val="28"/>
        </w:rPr>
        <w:t>9,018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人）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中，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再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以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司法院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電腦程式、隨機抽選備選國民法官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人數共計1</w:t>
      </w:r>
      <w:r w:rsidR="00377D62">
        <w:rPr>
          <w:rFonts w:ascii="標楷體" w:eastAsia="標楷體" w:hAnsi="標楷體" w:cstheme="minorBidi"/>
          <w:kern w:val="2"/>
          <w:sz w:val="28"/>
          <w:szCs w:val="28"/>
        </w:rPr>
        <w:t>,125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人。本院並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考量於115年1月1日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起，國民法官制度之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適用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範圍將擴大</w:t>
      </w:r>
      <w:r w:rsidR="00DB0C46">
        <w:rPr>
          <w:rFonts w:ascii="標楷體" w:eastAsia="標楷體" w:hAnsi="標楷體" w:cstheme="minorBidi" w:hint="eastAsia"/>
          <w:kern w:val="2"/>
          <w:sz w:val="28"/>
          <w:szCs w:val="28"/>
        </w:rPr>
        <w:t>至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最</w:t>
      </w:r>
      <w:r w:rsidR="00042EE7" w:rsidRPr="00042EE7">
        <w:rPr>
          <w:rFonts w:ascii="標楷體" w:eastAsia="標楷體" w:hAnsi="標楷體" w:cstheme="minorBidi" w:hint="eastAsia"/>
          <w:kern w:val="2"/>
          <w:sz w:val="28"/>
          <w:szCs w:val="28"/>
        </w:rPr>
        <w:t>輕本刑</w:t>
      </w:r>
      <w:r w:rsidR="00377D62">
        <w:rPr>
          <w:rFonts w:ascii="標楷體" w:eastAsia="標楷體" w:hAnsi="標楷體" w:cstheme="minorBidi"/>
          <w:kern w:val="2"/>
          <w:sz w:val="28"/>
          <w:szCs w:val="28"/>
        </w:rPr>
        <w:t>10</w:t>
      </w:r>
      <w:r w:rsidR="00042EE7" w:rsidRPr="00042EE7">
        <w:rPr>
          <w:rFonts w:ascii="標楷體" w:eastAsia="標楷體" w:hAnsi="標楷體" w:cstheme="minorBidi" w:hint="eastAsia"/>
          <w:kern w:val="2"/>
          <w:sz w:val="28"/>
          <w:szCs w:val="28"/>
        </w:rPr>
        <w:t>年以上有期徒刑之罪</w:t>
      </w:r>
      <w:r w:rsidR="00DB0C46">
        <w:rPr>
          <w:rFonts w:ascii="標楷體" w:eastAsia="標楷體" w:hAnsi="標楷體" w:cstheme="minorBidi" w:hint="eastAsia"/>
          <w:kern w:val="2"/>
          <w:sz w:val="28"/>
          <w:szCs w:val="28"/>
        </w:rPr>
        <w:t>之案件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本院以歷年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案件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統計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資料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及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審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酌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本縣</w:t>
      </w:r>
      <w:r w:rsidR="007C1BD0">
        <w:rPr>
          <w:rFonts w:ascii="標楷體" w:eastAsia="標楷體" w:hAnsi="標楷體" w:cstheme="minorBidi" w:hint="eastAsia"/>
          <w:kern w:val="2"/>
          <w:sz w:val="28"/>
          <w:szCs w:val="28"/>
        </w:rPr>
        <w:t>國民法官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之出席深受離島交通之影響</w:t>
      </w:r>
      <w:r w:rsidR="007C1BD0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故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評估明年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（1</w:t>
      </w:r>
      <w:r w:rsidR="00377D62">
        <w:rPr>
          <w:rFonts w:ascii="標楷體" w:eastAsia="標楷體" w:hAnsi="標楷體" w:cstheme="minorBidi"/>
          <w:kern w:val="2"/>
          <w:sz w:val="28"/>
          <w:szCs w:val="28"/>
        </w:rPr>
        <w:t>15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年）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所需備選國民法官人數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共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計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1,125</w:t>
      </w:r>
      <w:r w:rsidR="00ED1DFD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人</w:t>
      </w:r>
      <w:r w:rsidR="00377D62">
        <w:rPr>
          <w:rFonts w:ascii="標楷體" w:eastAsia="標楷體" w:hAnsi="標楷體" w:cstheme="minorBidi" w:hint="eastAsia"/>
          <w:kern w:val="2"/>
          <w:sz w:val="28"/>
          <w:szCs w:val="28"/>
        </w:rPr>
        <w:t>。</w:t>
      </w:r>
    </w:p>
    <w:p w:rsidR="00127ABC" w:rsidRPr="00127ABC" w:rsidRDefault="00377D62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今日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抽選程序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係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由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金門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縣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政府民政處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人員依法規規定操作電腦程式隨機抽選，過程公開、透明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、公平、公正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。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其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後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將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由金門縣政府將抽選結果附加電子簽章碼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加密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後，造具備選國民法官初選名冊，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即刻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線上傳輸予司法院。</w:t>
      </w:r>
    </w:p>
    <w:p w:rsidR="009C4B4F" w:rsidRDefault="009C4B4F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今日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抽選程序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經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圓滿完成，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嗣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將由本院備選國民法官審核小組，利用司法院建置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之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「個人資料資料庫自動化檢核系統」，進行國民法官法規定之各項資格篩選，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再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造具「備選國民法官複選名冊」，以供</w:t>
      </w:r>
      <w:r w:rsidR="00B619CC">
        <w:rPr>
          <w:rFonts w:ascii="標楷體" w:eastAsia="標楷體" w:hAnsi="標楷體" w:cstheme="minorBidi" w:hint="eastAsia"/>
          <w:kern w:val="2"/>
          <w:sz w:val="28"/>
          <w:szCs w:val="28"/>
        </w:rPr>
        <w:t>115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年國民法官案件使用。透過國民實際參與審判，除能提供各國民法官不同的價值觀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、思考面向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及多方的社會經驗，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配合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職業法官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之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法律專業觀點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相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互激盪，期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能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使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審判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結果提昇司法透明度，反映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適切之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國民正當法律感情外，亦可藉此強化民眾之法律知識，增進國民對於司法審判之瞭解與信賴，真正達到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司法為民之</w:t>
      </w:r>
      <w:r w:rsidR="00127ABC"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最終目標。</w:t>
      </w:r>
    </w:p>
    <w:p w:rsidR="00127ABC" w:rsidRDefault="00127ABC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本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院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造具「備選國民法官複選名冊」後，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將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以中華郵政掛號郵寄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lastRenderedPageBreak/>
        <w:t>正式公文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通知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全體</w:t>
      </w:r>
      <w:r w:rsidR="00594093">
        <w:rPr>
          <w:rFonts w:ascii="標楷體" w:eastAsia="標楷體" w:hAnsi="標楷體" w:cstheme="minorBidi" w:hint="eastAsia"/>
          <w:kern w:val="2"/>
          <w:sz w:val="28"/>
          <w:szCs w:val="28"/>
        </w:rPr>
        <w:t>備選國民法官，請備選國民法官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注意</w:t>
      </w:r>
      <w:r w:rsidR="00594093">
        <w:rPr>
          <w:rFonts w:ascii="標楷體" w:eastAsia="標楷體" w:hAnsi="標楷體" w:cstheme="minorBidi" w:hint="eastAsia"/>
          <w:kern w:val="2"/>
          <w:sz w:val="28"/>
          <w:szCs w:val="28"/>
        </w:rPr>
        <w:t>依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時程填寫「備選國民法官自我申告調查表」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確認自己是否有無法參與審判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之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情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事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並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可選擇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以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紙本或線上方式填寫回傳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本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院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。若設籍在金門縣</w:t>
      </w:r>
      <w:r w:rsidRPr="00127ABC">
        <w:rPr>
          <w:rFonts w:ascii="標楷體" w:eastAsia="標楷體" w:hAnsi="標楷體" w:cstheme="minorBidi" w:hint="eastAsia"/>
          <w:kern w:val="2"/>
          <w:sz w:val="28"/>
          <w:szCs w:val="28"/>
        </w:rPr>
        <w:t>，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然開庭時住居於臺灣，則因其擔任國民法官，本院</w:t>
      </w:r>
      <w:r w:rsidR="00DB0C46">
        <w:rPr>
          <w:rFonts w:ascii="標楷體" w:eastAsia="標楷體" w:hAnsi="標楷體" w:cstheme="minorBidi" w:hint="eastAsia"/>
          <w:kern w:val="2"/>
          <w:sz w:val="28"/>
          <w:szCs w:val="28"/>
        </w:rPr>
        <w:t>除依法支付住宿費與交通費外，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亦將依法支付1天新臺幣3</w:t>
      </w:r>
      <w:r w:rsidR="009C4B4F">
        <w:rPr>
          <w:rFonts w:ascii="標楷體" w:eastAsia="標楷體" w:hAnsi="標楷體" w:cstheme="minorBidi"/>
          <w:kern w:val="2"/>
          <w:sz w:val="28"/>
          <w:szCs w:val="28"/>
        </w:rPr>
        <w:t>,000</w:t>
      </w:r>
      <w:r w:rsidR="009C4B4F">
        <w:rPr>
          <w:rFonts w:ascii="標楷體" w:eastAsia="標楷體" w:hAnsi="標楷體" w:cstheme="minorBidi" w:hint="eastAsia"/>
          <w:kern w:val="2"/>
          <w:sz w:val="28"/>
          <w:szCs w:val="28"/>
        </w:rPr>
        <w:t>元之出庭費。</w:t>
      </w:r>
    </w:p>
    <w:p w:rsidR="00ED1DFD" w:rsidRPr="00ED1DFD" w:rsidRDefault="007C1BD0" w:rsidP="00BA76DE">
      <w:pPr>
        <w:suppressAutoHyphens w:val="0"/>
        <w:autoSpaceDN/>
        <w:ind w:firstLineChars="200" w:firstLine="560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本院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前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於112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年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已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順利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完成第一件離島法院之國民法官審理案件，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並</w:t>
      </w:r>
      <w:r w:rsidR="000A165B">
        <w:rPr>
          <w:rFonts w:ascii="標楷體" w:eastAsia="標楷體" w:hAnsi="標楷體" w:cstheme="minorBidi" w:hint="eastAsia"/>
          <w:kern w:val="2"/>
          <w:sz w:val="28"/>
          <w:szCs w:val="28"/>
        </w:rPr>
        <w:t>於今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（1</w:t>
      </w:r>
      <w:r w:rsidR="00A4182C">
        <w:rPr>
          <w:rFonts w:ascii="標楷體" w:eastAsia="標楷體" w:hAnsi="標楷體" w:cstheme="minorBidi"/>
          <w:kern w:val="2"/>
          <w:sz w:val="28"/>
          <w:szCs w:val="28"/>
        </w:rPr>
        <w:t>14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）</w:t>
      </w:r>
      <w:r w:rsidR="000A165B">
        <w:rPr>
          <w:rFonts w:ascii="標楷體" w:eastAsia="標楷體" w:hAnsi="標楷體" w:cstheme="minorBidi" w:hint="eastAsia"/>
          <w:kern w:val="2"/>
          <w:sz w:val="28"/>
          <w:szCs w:val="28"/>
        </w:rPr>
        <w:t>年度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圓滿舉辦</w:t>
      </w:r>
      <w:r w:rsidR="000A165B">
        <w:rPr>
          <w:rFonts w:ascii="標楷體" w:eastAsia="標楷體" w:hAnsi="標楷體" w:cstheme="minorBidi" w:hint="eastAsia"/>
          <w:kern w:val="2"/>
          <w:sz w:val="28"/>
          <w:szCs w:val="28"/>
        </w:rPr>
        <w:t>國民法官模擬法庭選任程序，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未來本院將更為精進，並重視國民法官之個資保護、人身安全等項，持續與地方合作，共同推動本制度之優化、深化，</w:t>
      </w:r>
      <w:r w:rsidR="00DB0C46">
        <w:rPr>
          <w:rFonts w:ascii="標楷體" w:eastAsia="標楷體" w:hAnsi="標楷體" w:cstheme="minorBidi" w:hint="eastAsia"/>
          <w:kern w:val="2"/>
          <w:sz w:val="28"/>
          <w:szCs w:val="28"/>
        </w:rPr>
        <w:t>同時亦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感謝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金門縣政府、金門地檢署、律師公會、社會賢達人士及全縣縣民之</w:t>
      </w:r>
      <w:r w:rsidR="00ED1DFD">
        <w:rPr>
          <w:rFonts w:ascii="標楷體" w:eastAsia="標楷體" w:hAnsi="標楷體" w:cstheme="minorBidi" w:hint="eastAsia"/>
          <w:kern w:val="2"/>
          <w:sz w:val="28"/>
          <w:szCs w:val="28"/>
        </w:rPr>
        <w:t>熱烈參與</w:t>
      </w:r>
      <w:r w:rsidR="00A4182C">
        <w:rPr>
          <w:rFonts w:ascii="標楷體" w:eastAsia="標楷體" w:hAnsi="標楷體" w:cstheme="minorBidi" w:hint="eastAsia"/>
          <w:kern w:val="2"/>
          <w:sz w:val="28"/>
          <w:szCs w:val="28"/>
        </w:rPr>
        <w:t>。</w:t>
      </w:r>
    </w:p>
    <w:sectPr w:rsidR="00ED1DFD" w:rsidRPr="00ED1DFD" w:rsidSect="00113596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74D" w:rsidRDefault="0045074D" w:rsidP="000D3BD6">
      <w:r>
        <w:separator/>
      </w:r>
    </w:p>
  </w:endnote>
  <w:endnote w:type="continuationSeparator" w:id="0">
    <w:p w:rsidR="0045074D" w:rsidRDefault="0045074D" w:rsidP="000D3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74D" w:rsidRDefault="0045074D" w:rsidP="000D3BD6">
      <w:r>
        <w:separator/>
      </w:r>
    </w:p>
  </w:footnote>
  <w:footnote w:type="continuationSeparator" w:id="0">
    <w:p w:rsidR="0045074D" w:rsidRDefault="0045074D" w:rsidP="000D3B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E2056"/>
    <w:multiLevelType w:val="hybridMultilevel"/>
    <w:tmpl w:val="5F3E65F4"/>
    <w:lvl w:ilvl="0" w:tplc="1B0AD59C">
      <w:start w:val="1"/>
      <w:numFmt w:val="taiwaneseCountingThousand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A8E76C7"/>
    <w:multiLevelType w:val="hybridMultilevel"/>
    <w:tmpl w:val="19D6A10C"/>
    <w:lvl w:ilvl="0" w:tplc="036C82EC">
      <w:start w:val="1"/>
      <w:numFmt w:val="decimalEnclosedParen"/>
      <w:lvlText w:val="%1"/>
      <w:lvlJc w:val="left"/>
      <w:pPr>
        <w:ind w:left="927" w:hanging="360"/>
      </w:pPr>
      <w:rPr>
        <w:rFonts w:ascii="新細明體" w:eastAsia="新細明體" w:hAnsi="新細明體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" w15:restartNumberingAfterBreak="0">
    <w:nsid w:val="2FA33E10"/>
    <w:multiLevelType w:val="hybridMultilevel"/>
    <w:tmpl w:val="ECAE89E4"/>
    <w:lvl w:ilvl="0" w:tplc="F7B8FB0E">
      <w:start w:val="1"/>
      <w:numFmt w:val="taiwaneseCountingThousand"/>
      <w:lvlText w:val="(%1)"/>
      <w:lvlJc w:val="left"/>
      <w:pPr>
        <w:ind w:left="108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495E50F4"/>
    <w:multiLevelType w:val="hybridMultilevel"/>
    <w:tmpl w:val="76286BB0"/>
    <w:lvl w:ilvl="0" w:tplc="8A3EDB3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A056886"/>
    <w:multiLevelType w:val="hybridMultilevel"/>
    <w:tmpl w:val="90822D22"/>
    <w:lvl w:ilvl="0" w:tplc="F346551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76F67B10"/>
    <w:multiLevelType w:val="hybridMultilevel"/>
    <w:tmpl w:val="47E6B666"/>
    <w:lvl w:ilvl="0" w:tplc="1238760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7AAB3F57"/>
    <w:multiLevelType w:val="hybridMultilevel"/>
    <w:tmpl w:val="3E62AE5C"/>
    <w:lvl w:ilvl="0" w:tplc="C4D0001A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ttachedTemplate r:id="rId1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C17"/>
    <w:rsid w:val="00021A96"/>
    <w:rsid w:val="00027E45"/>
    <w:rsid w:val="000307F2"/>
    <w:rsid w:val="000371E5"/>
    <w:rsid w:val="00042EE7"/>
    <w:rsid w:val="000864C9"/>
    <w:rsid w:val="000A165B"/>
    <w:rsid w:val="000A4E01"/>
    <w:rsid w:val="000C3AF1"/>
    <w:rsid w:val="000D3BD6"/>
    <w:rsid w:val="000E2EB2"/>
    <w:rsid w:val="0010045A"/>
    <w:rsid w:val="00113596"/>
    <w:rsid w:val="00127ABC"/>
    <w:rsid w:val="00133445"/>
    <w:rsid w:val="00152C76"/>
    <w:rsid w:val="001615D7"/>
    <w:rsid w:val="00183D59"/>
    <w:rsid w:val="0018528D"/>
    <w:rsid w:val="001A450B"/>
    <w:rsid w:val="001B0EB7"/>
    <w:rsid w:val="001D0F23"/>
    <w:rsid w:val="001D5D4C"/>
    <w:rsid w:val="00276898"/>
    <w:rsid w:val="003005B0"/>
    <w:rsid w:val="003374CE"/>
    <w:rsid w:val="003720A8"/>
    <w:rsid w:val="00377D62"/>
    <w:rsid w:val="00383E6B"/>
    <w:rsid w:val="003B0DC6"/>
    <w:rsid w:val="003E2EA6"/>
    <w:rsid w:val="00430FE0"/>
    <w:rsid w:val="0045074D"/>
    <w:rsid w:val="00485D90"/>
    <w:rsid w:val="004B3E39"/>
    <w:rsid w:val="004C56DD"/>
    <w:rsid w:val="00511910"/>
    <w:rsid w:val="005350A5"/>
    <w:rsid w:val="005429BC"/>
    <w:rsid w:val="00564DF1"/>
    <w:rsid w:val="00594093"/>
    <w:rsid w:val="005A4635"/>
    <w:rsid w:val="005A72C8"/>
    <w:rsid w:val="00610F1E"/>
    <w:rsid w:val="00636447"/>
    <w:rsid w:val="00642683"/>
    <w:rsid w:val="00695333"/>
    <w:rsid w:val="006A4CB7"/>
    <w:rsid w:val="006C0286"/>
    <w:rsid w:val="006C051D"/>
    <w:rsid w:val="006E4784"/>
    <w:rsid w:val="00742C8D"/>
    <w:rsid w:val="007845A7"/>
    <w:rsid w:val="00785269"/>
    <w:rsid w:val="007977D5"/>
    <w:rsid w:val="007A103D"/>
    <w:rsid w:val="007B001A"/>
    <w:rsid w:val="007C1BD0"/>
    <w:rsid w:val="007E4BD2"/>
    <w:rsid w:val="008449CA"/>
    <w:rsid w:val="00866BAE"/>
    <w:rsid w:val="0089450C"/>
    <w:rsid w:val="00950F45"/>
    <w:rsid w:val="00952F08"/>
    <w:rsid w:val="00975218"/>
    <w:rsid w:val="00981BFC"/>
    <w:rsid w:val="00983D0E"/>
    <w:rsid w:val="009B0E7D"/>
    <w:rsid w:val="009C4B4F"/>
    <w:rsid w:val="009E148C"/>
    <w:rsid w:val="009F4060"/>
    <w:rsid w:val="00A15689"/>
    <w:rsid w:val="00A4182C"/>
    <w:rsid w:val="00A42066"/>
    <w:rsid w:val="00A4397F"/>
    <w:rsid w:val="00A6480F"/>
    <w:rsid w:val="00A76ACA"/>
    <w:rsid w:val="00A80883"/>
    <w:rsid w:val="00A817ED"/>
    <w:rsid w:val="00A83E01"/>
    <w:rsid w:val="00AA07CE"/>
    <w:rsid w:val="00AE2C89"/>
    <w:rsid w:val="00B43E69"/>
    <w:rsid w:val="00B619CC"/>
    <w:rsid w:val="00B81027"/>
    <w:rsid w:val="00BA76DE"/>
    <w:rsid w:val="00BC4A77"/>
    <w:rsid w:val="00BD556A"/>
    <w:rsid w:val="00C144DF"/>
    <w:rsid w:val="00C33E5E"/>
    <w:rsid w:val="00C57102"/>
    <w:rsid w:val="00C64A2A"/>
    <w:rsid w:val="00C65BA0"/>
    <w:rsid w:val="00C6657C"/>
    <w:rsid w:val="00C775B5"/>
    <w:rsid w:val="00CD539B"/>
    <w:rsid w:val="00CD66C9"/>
    <w:rsid w:val="00D65451"/>
    <w:rsid w:val="00DB0C46"/>
    <w:rsid w:val="00E55485"/>
    <w:rsid w:val="00E754CE"/>
    <w:rsid w:val="00E8569F"/>
    <w:rsid w:val="00E90CDC"/>
    <w:rsid w:val="00EA03BE"/>
    <w:rsid w:val="00ED1DFD"/>
    <w:rsid w:val="00ED4A5E"/>
    <w:rsid w:val="00ED646D"/>
    <w:rsid w:val="00F20D1A"/>
    <w:rsid w:val="00F6734A"/>
    <w:rsid w:val="00F7558B"/>
    <w:rsid w:val="00F85CAA"/>
    <w:rsid w:val="00FA413D"/>
    <w:rsid w:val="00FC2C17"/>
    <w:rsid w:val="00FD4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5C26B4"/>
  <w15:chartTrackingRefBased/>
  <w15:docId w15:val="{D94F66CE-27AD-4509-BE22-19A2B270E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7558B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paragraph" w:styleId="2">
    <w:name w:val="heading 2"/>
    <w:basedOn w:val="a"/>
    <w:link w:val="20"/>
    <w:uiPriority w:val="9"/>
    <w:qFormat/>
    <w:rsid w:val="00BC4A77"/>
    <w:pPr>
      <w:widowControl/>
      <w:suppressAutoHyphens w:val="0"/>
      <w:autoSpaceDN/>
      <w:spacing w:before="100" w:beforeAutospacing="1" w:after="100" w:afterAutospacing="1"/>
      <w:textAlignment w:val="auto"/>
      <w:outlineLvl w:val="1"/>
    </w:pPr>
    <w:rPr>
      <w:rFonts w:ascii="新細明體" w:hAnsi="新細明體" w:cs="新細明體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7558B"/>
    <w:rPr>
      <w:b/>
      <w:bCs/>
    </w:rPr>
  </w:style>
  <w:style w:type="paragraph" w:styleId="Web">
    <w:name w:val="Normal (Web)"/>
    <w:basedOn w:val="a"/>
    <w:uiPriority w:val="99"/>
    <w:semiHidden/>
    <w:unhideWhenUsed/>
    <w:rsid w:val="00F7558B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新細明體" w:hAnsi="新細明體" w:cs="新細明體"/>
      <w:kern w:val="0"/>
    </w:rPr>
  </w:style>
  <w:style w:type="paragraph" w:styleId="a4">
    <w:name w:val="List Paragraph"/>
    <w:basedOn w:val="a"/>
    <w:uiPriority w:val="34"/>
    <w:qFormat/>
    <w:rsid w:val="00ED4A5E"/>
    <w:pPr>
      <w:ind w:leftChars="200" w:left="480"/>
    </w:pPr>
  </w:style>
  <w:style w:type="paragraph" w:styleId="a5">
    <w:name w:val="Balloon Text"/>
    <w:basedOn w:val="a"/>
    <w:link w:val="a6"/>
    <w:uiPriority w:val="99"/>
    <w:semiHidden/>
    <w:unhideWhenUsed/>
    <w:rsid w:val="00A76A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A76ACA"/>
    <w:rPr>
      <w:rFonts w:asciiTheme="majorHAnsi" w:eastAsiaTheme="majorEastAsia" w:hAnsiTheme="majorHAnsi" w:cstheme="majorBidi"/>
      <w:kern w:val="3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0D3B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0D3BD6"/>
    <w:rPr>
      <w:rFonts w:ascii="Times New Roman" w:eastAsia="新細明體" w:hAnsi="Times New Roman" w:cs="Times New Roman"/>
      <w:kern w:val="3"/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0D3B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0D3BD6"/>
    <w:rPr>
      <w:rFonts w:ascii="Times New Roman" w:eastAsia="新細明體" w:hAnsi="Times New Roman" w:cs="Times New Roman"/>
      <w:kern w:val="3"/>
      <w:sz w:val="20"/>
      <w:szCs w:val="20"/>
    </w:rPr>
  </w:style>
  <w:style w:type="table" w:styleId="ab">
    <w:name w:val="Table Grid"/>
    <w:basedOn w:val="a1"/>
    <w:uiPriority w:val="39"/>
    <w:rsid w:val="00A83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uiPriority w:val="9"/>
    <w:rsid w:val="00BC4A77"/>
    <w:rPr>
      <w:rFonts w:ascii="新細明體" w:eastAsia="新細明體" w:hAnsi="新細明體" w:cs="新細明體"/>
      <w:b/>
      <w:bCs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8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86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ownloads\&#38515;&#25239;&#28548;&#28165;&#26032;&#32862;&#31295;&#32178;&#31449;.dotx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CD1EE-E0B0-49A6-9678-0BB758140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陳抗澄清新聞稿網站.dotx</Template>
  <TotalTime>18</TotalTime>
  <Pages>3</Pages>
  <Words>197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kmd</dc:creator>
  <cp:keywords/>
  <dc:description/>
  <cp:lastModifiedBy>kmd</cp:lastModifiedBy>
  <cp:revision>6</cp:revision>
  <cp:lastPrinted>2025-09-16T06:53:00Z</cp:lastPrinted>
  <dcterms:created xsi:type="dcterms:W3CDTF">2025-09-16T06:47:00Z</dcterms:created>
  <dcterms:modified xsi:type="dcterms:W3CDTF">2025-09-16T07:13:00Z</dcterms:modified>
</cp:coreProperties>
</file>