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2" w:type="dxa"/>
        <w:tblInd w:w="-152" w:type="dxa"/>
        <w:tblCellMar>
          <w:left w:w="10" w:type="dxa"/>
          <w:right w:w="10" w:type="dxa"/>
        </w:tblCellMar>
        <w:tblLook w:val="0000" w:firstRow="0" w:lastRow="0" w:firstColumn="0" w:lastColumn="0" w:noHBand="0" w:noVBand="0"/>
      </w:tblPr>
      <w:tblGrid>
        <w:gridCol w:w="2390"/>
        <w:gridCol w:w="6812"/>
      </w:tblGrid>
      <w:tr w:rsidR="00F7558B" w:rsidTr="004C070A">
        <w:trPr>
          <w:trHeight w:val="1971"/>
        </w:trPr>
        <w:tc>
          <w:tcPr>
            <w:tcW w:w="2390" w:type="dxa"/>
            <w:shd w:val="clear" w:color="auto" w:fill="auto"/>
            <w:tcMar>
              <w:top w:w="0" w:type="dxa"/>
              <w:left w:w="28" w:type="dxa"/>
              <w:bottom w:w="0" w:type="dxa"/>
              <w:right w:w="28" w:type="dxa"/>
            </w:tcMar>
            <w:vAlign w:val="center"/>
          </w:tcPr>
          <w:p w:rsidR="00F7558B" w:rsidRDefault="00F7558B" w:rsidP="004C070A">
            <w:pPr>
              <w:spacing w:line="360" w:lineRule="auto"/>
              <w:jc w:val="center"/>
            </w:pPr>
            <w:r>
              <w:rPr>
                <w:noProof/>
              </w:rPr>
              <w:drawing>
                <wp:anchor distT="0" distB="0" distL="114300" distR="114300" simplePos="0" relativeHeight="251660288" behindDoc="0" locked="0" layoutInCell="1" allowOverlap="1" wp14:anchorId="76933F1B" wp14:editId="09E8E86C">
                  <wp:simplePos x="0" y="0"/>
                  <wp:positionH relativeFrom="column">
                    <wp:posOffset>0</wp:posOffset>
                  </wp:positionH>
                  <wp:positionV relativeFrom="paragraph">
                    <wp:posOffset>-1992633</wp:posOffset>
                  </wp:positionV>
                  <wp:extent cx="1362071" cy="1362071"/>
                  <wp:effectExtent l="0" t="0" r="0" b="0"/>
                  <wp:wrapThrough wrapText="bothSides">
                    <wp:wrapPolygon edited="0">
                      <wp:start x="0" y="0"/>
                      <wp:lineTo x="0" y="21157"/>
                      <wp:lineTo x="21157" y="21157"/>
                      <wp:lineTo x="21157" y="0"/>
                      <wp:lineTo x="0" y="0"/>
                    </wp:wrapPolygon>
                  </wp:wrapThrough>
                  <wp:docPr id="1" name="圖片 3" descr="A5-02-2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362071" cy="1362071"/>
                          </a:xfrm>
                          <a:prstGeom prst="rect">
                            <a:avLst/>
                          </a:prstGeom>
                          <a:noFill/>
                          <a:ln>
                            <a:noFill/>
                            <a:prstDash/>
                          </a:ln>
                        </pic:spPr>
                      </pic:pic>
                    </a:graphicData>
                  </a:graphic>
                </wp:anchor>
              </w:drawing>
            </w:r>
          </w:p>
        </w:tc>
        <w:tc>
          <w:tcPr>
            <w:tcW w:w="6812" w:type="dxa"/>
            <w:shd w:val="clear" w:color="auto" w:fill="auto"/>
            <w:tcMar>
              <w:top w:w="0" w:type="dxa"/>
              <w:left w:w="28" w:type="dxa"/>
              <w:bottom w:w="0" w:type="dxa"/>
              <w:right w:w="28" w:type="dxa"/>
            </w:tcMar>
          </w:tcPr>
          <w:p w:rsidR="00F7558B" w:rsidRDefault="00F7558B" w:rsidP="004C070A">
            <w:pPr>
              <w:spacing w:line="360" w:lineRule="auto"/>
              <w:jc w:val="both"/>
              <w:rPr>
                <w:rFonts w:ascii="標楷體" w:eastAsia="標楷體" w:hAnsi="標楷體"/>
                <w:b/>
                <w:sz w:val="56"/>
                <w:szCs w:val="56"/>
              </w:rPr>
            </w:pPr>
            <w:r>
              <w:rPr>
                <w:rFonts w:ascii="標楷體" w:eastAsia="標楷體" w:hAnsi="標楷體"/>
                <w:b/>
                <w:sz w:val="56"/>
                <w:szCs w:val="56"/>
              </w:rPr>
              <w:t>福建金門地方法院新聞稿</w:t>
            </w:r>
          </w:p>
          <w:p w:rsidR="00F7558B" w:rsidRDefault="00F7558B" w:rsidP="004C070A">
            <w:pPr>
              <w:spacing w:line="0" w:lineRule="atLeast"/>
              <w:ind w:firstLine="566"/>
              <w:jc w:val="both"/>
              <w:rPr>
                <w:rFonts w:ascii="標楷體" w:eastAsia="標楷體" w:hAnsi="標楷體"/>
                <w:sz w:val="28"/>
                <w:szCs w:val="28"/>
              </w:rPr>
            </w:pPr>
            <w:r>
              <w:rPr>
                <w:rFonts w:ascii="標楷體" w:eastAsia="標楷體" w:hAnsi="標楷體"/>
                <w:sz w:val="28"/>
                <w:szCs w:val="28"/>
              </w:rPr>
              <w:t>發稿日期：</w:t>
            </w:r>
            <w:r w:rsidR="00E67145">
              <w:rPr>
                <w:rFonts w:ascii="標楷體" w:eastAsia="標楷體" w:hAnsi="標楷體"/>
                <w:sz w:val="28"/>
                <w:szCs w:val="28"/>
              </w:rPr>
              <w:t>114</w:t>
            </w:r>
            <w:r>
              <w:rPr>
                <w:rFonts w:ascii="標楷體" w:eastAsia="標楷體" w:hAnsi="標楷體"/>
                <w:sz w:val="28"/>
                <w:szCs w:val="28"/>
              </w:rPr>
              <w:t>年</w:t>
            </w:r>
            <w:r w:rsidR="00AF4492">
              <w:rPr>
                <w:rFonts w:ascii="標楷體" w:eastAsia="標楷體" w:hAnsi="標楷體" w:hint="eastAsia"/>
                <w:sz w:val="28"/>
                <w:szCs w:val="28"/>
              </w:rPr>
              <w:t>8</w:t>
            </w:r>
            <w:r>
              <w:rPr>
                <w:rFonts w:ascii="標楷體" w:eastAsia="標楷體" w:hAnsi="標楷體"/>
                <w:sz w:val="28"/>
                <w:szCs w:val="28"/>
              </w:rPr>
              <w:t>月</w:t>
            </w:r>
            <w:r w:rsidR="007757DE">
              <w:rPr>
                <w:rFonts w:ascii="標楷體" w:eastAsia="標楷體" w:hAnsi="標楷體" w:hint="eastAsia"/>
                <w:sz w:val="28"/>
                <w:szCs w:val="28"/>
              </w:rPr>
              <w:t>2</w:t>
            </w:r>
            <w:r w:rsidR="007757DE">
              <w:rPr>
                <w:rFonts w:ascii="標楷體" w:eastAsia="標楷體" w:hAnsi="標楷體"/>
                <w:sz w:val="28"/>
                <w:szCs w:val="28"/>
              </w:rPr>
              <w:t>2</w:t>
            </w:r>
            <w:r>
              <w:rPr>
                <w:rFonts w:ascii="標楷體" w:eastAsia="標楷體" w:hAnsi="標楷體"/>
                <w:sz w:val="28"/>
                <w:szCs w:val="28"/>
              </w:rPr>
              <w:t>日</w:t>
            </w:r>
          </w:p>
          <w:p w:rsidR="00F7558B" w:rsidRDefault="00F7558B" w:rsidP="004C070A">
            <w:pPr>
              <w:spacing w:line="0" w:lineRule="atLeast"/>
              <w:ind w:firstLine="566"/>
              <w:jc w:val="both"/>
              <w:rPr>
                <w:rFonts w:ascii="標楷體" w:eastAsia="標楷體" w:hAnsi="標楷體"/>
                <w:sz w:val="28"/>
                <w:szCs w:val="28"/>
              </w:rPr>
            </w:pPr>
            <w:r>
              <w:rPr>
                <w:rFonts w:ascii="標楷體" w:eastAsia="標楷體" w:hAnsi="標楷體"/>
                <w:sz w:val="28"/>
                <w:szCs w:val="28"/>
              </w:rPr>
              <w:t>發稿單位：</w:t>
            </w:r>
            <w:r w:rsidR="00E754CE">
              <w:rPr>
                <w:rFonts w:ascii="標楷體" w:eastAsia="標楷體" w:hAnsi="標楷體" w:hint="eastAsia"/>
                <w:sz w:val="28"/>
                <w:szCs w:val="28"/>
              </w:rPr>
              <w:t>庭長室</w:t>
            </w:r>
          </w:p>
          <w:p w:rsidR="00F7558B" w:rsidRDefault="00F7558B" w:rsidP="004C070A">
            <w:pPr>
              <w:spacing w:line="0" w:lineRule="atLeast"/>
              <w:jc w:val="both"/>
              <w:rPr>
                <w:rFonts w:ascii="標楷體" w:eastAsia="標楷體" w:hAnsi="標楷體"/>
                <w:sz w:val="28"/>
                <w:szCs w:val="28"/>
              </w:rPr>
            </w:pPr>
            <w:r>
              <w:rPr>
                <w:rFonts w:ascii="標楷體" w:eastAsia="標楷體" w:hAnsi="標楷體"/>
                <w:sz w:val="28"/>
                <w:szCs w:val="28"/>
              </w:rPr>
              <w:t xml:space="preserve">    連 絡 人：</w:t>
            </w:r>
            <w:r w:rsidR="00E754CE">
              <w:rPr>
                <w:rFonts w:ascii="標楷體" w:eastAsia="標楷體" w:hAnsi="標楷體" w:hint="eastAsia"/>
                <w:sz w:val="28"/>
                <w:szCs w:val="28"/>
              </w:rPr>
              <w:t>發言人</w:t>
            </w:r>
            <w:r w:rsidR="001B0EB7">
              <w:rPr>
                <w:rFonts w:ascii="標楷體" w:eastAsia="標楷體" w:hAnsi="標楷體" w:hint="eastAsia"/>
                <w:sz w:val="28"/>
                <w:szCs w:val="28"/>
              </w:rPr>
              <w:t xml:space="preserve"> 庭長</w:t>
            </w:r>
            <w:r w:rsidR="00E754CE">
              <w:rPr>
                <w:rFonts w:ascii="標楷體" w:eastAsia="標楷體" w:hAnsi="標楷體" w:hint="eastAsia"/>
                <w:sz w:val="28"/>
                <w:szCs w:val="28"/>
              </w:rPr>
              <w:t>黃建都</w:t>
            </w:r>
          </w:p>
          <w:p w:rsidR="00F7558B" w:rsidRDefault="00F7558B" w:rsidP="00317CD4">
            <w:pPr>
              <w:spacing w:line="0" w:lineRule="atLeast"/>
            </w:pPr>
            <w:r>
              <w:rPr>
                <w:noProof/>
              </w:rPr>
              <mc:AlternateContent>
                <mc:Choice Requires="wps">
                  <w:drawing>
                    <wp:anchor distT="0" distB="0" distL="114300" distR="114300" simplePos="0" relativeHeight="251659264" behindDoc="0" locked="0" layoutInCell="1" allowOverlap="1" wp14:anchorId="47292338" wp14:editId="1038E6BA">
                      <wp:simplePos x="0" y="0"/>
                      <wp:positionH relativeFrom="margin">
                        <wp:posOffset>-1419862</wp:posOffset>
                      </wp:positionH>
                      <wp:positionV relativeFrom="paragraph">
                        <wp:posOffset>239399</wp:posOffset>
                      </wp:positionV>
                      <wp:extent cx="5371469" cy="35561"/>
                      <wp:effectExtent l="19050" t="19050" r="19681" b="21589"/>
                      <wp:wrapNone/>
                      <wp:docPr id="2" name="直線接點 2"/>
                      <wp:cNvGraphicFramePr/>
                      <a:graphic xmlns:a="http://schemas.openxmlformats.org/drawingml/2006/main">
                        <a:graphicData uri="http://schemas.microsoft.com/office/word/2010/wordprocessingShape">
                          <wps:wsp>
                            <wps:cNvCnPr/>
                            <wps:spPr>
                              <a:xfrm flipV="1">
                                <a:off x="0" y="0"/>
                                <a:ext cx="5371469" cy="35561"/>
                              </a:xfrm>
                              <a:prstGeom prst="straightConnector1">
                                <a:avLst/>
                              </a:prstGeom>
                              <a:noFill/>
                              <a:ln w="28575" cap="flat">
                                <a:solidFill>
                                  <a:srgbClr val="000000"/>
                                </a:solidFill>
                                <a:prstDash val="solid"/>
                                <a:round/>
                              </a:ln>
                            </wps:spPr>
                            <wps:bodyPr/>
                          </wps:wsp>
                        </a:graphicData>
                      </a:graphic>
                    </wp:anchor>
                  </w:drawing>
                </mc:Choice>
                <mc:Fallback>
                  <w:pict>
                    <v:shapetype w14:anchorId="62930188" id="_x0000_t32" coordsize="21600,21600" o:spt="32" o:oned="t" path="m,l21600,21600e" filled="f">
                      <v:path arrowok="t" fillok="f" o:connecttype="none"/>
                      <o:lock v:ext="edit" shapetype="t"/>
                    </v:shapetype>
                    <v:shape id="直線接點 2" o:spid="_x0000_s1026" type="#_x0000_t32" style="position:absolute;margin-left:-111.8pt;margin-top:18.85pt;width:422.95pt;height:2.8pt;flip:y;z-index:25165926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" strokeweight="2.25pt">
                      <w10:wrap anchorx="margin"/>
                    </v:shape>
                  </w:pict>
                </mc:Fallback>
              </mc:AlternateContent>
            </w:r>
            <w:r>
              <w:rPr>
                <w:rFonts w:ascii="標楷體" w:eastAsia="標楷體" w:hAnsi="標楷體"/>
                <w:sz w:val="28"/>
                <w:szCs w:val="28"/>
              </w:rPr>
              <w:t xml:space="preserve">    連絡電話：(082)327361</w:t>
            </w:r>
          </w:p>
        </w:tc>
      </w:tr>
    </w:tbl>
    <w:p w:rsidR="00127ABC" w:rsidRDefault="000D3BD6" w:rsidP="00127ABC">
      <w:pPr>
        <w:pStyle w:val="2"/>
        <w:shd w:val="clear" w:color="auto" w:fill="FFFFFF"/>
        <w:spacing w:line="300" w:lineRule="atLeast"/>
        <w:jc w:val="center"/>
        <w:rPr>
          <w:rFonts w:ascii="標楷體" w:eastAsia="標楷體" w:hAnsi="標楷體"/>
          <w:sz w:val="32"/>
          <w:szCs w:val="32"/>
          <w:lang w:eastAsia="zh-HK"/>
        </w:rPr>
      </w:pPr>
      <w:r>
        <w:rPr>
          <w:rFonts w:ascii="標楷體" w:eastAsia="標楷體" w:hAnsi="標楷體" w:hint="eastAsia"/>
          <w:sz w:val="32"/>
          <w:szCs w:val="32"/>
        </w:rPr>
        <w:t>福建金門</w:t>
      </w:r>
      <w:r>
        <w:rPr>
          <w:rFonts w:ascii="標楷體" w:eastAsia="標楷體" w:hAnsi="標楷體" w:hint="eastAsia"/>
          <w:sz w:val="32"/>
          <w:szCs w:val="32"/>
          <w:lang w:eastAsia="zh-HK"/>
        </w:rPr>
        <w:t>地方法院</w:t>
      </w:r>
      <w:r w:rsidR="000451F6">
        <w:rPr>
          <w:rFonts w:ascii="標楷體" w:eastAsia="標楷體" w:hAnsi="標楷體" w:hint="eastAsia"/>
          <w:sz w:val="32"/>
          <w:szCs w:val="32"/>
        </w:rPr>
        <w:t>11</w:t>
      </w:r>
      <w:r w:rsidR="000451F6">
        <w:rPr>
          <w:rFonts w:ascii="標楷體" w:eastAsia="標楷體" w:hAnsi="標楷體"/>
          <w:sz w:val="32"/>
          <w:szCs w:val="32"/>
        </w:rPr>
        <w:t>4</w:t>
      </w:r>
      <w:r w:rsidR="00EB53BD">
        <w:rPr>
          <w:rFonts w:ascii="標楷體" w:eastAsia="標楷體" w:hAnsi="標楷體" w:hint="eastAsia"/>
          <w:sz w:val="32"/>
          <w:szCs w:val="32"/>
        </w:rPr>
        <w:t>年度</w:t>
      </w:r>
      <w:r w:rsidR="00317CD4">
        <w:rPr>
          <w:rFonts w:ascii="標楷體" w:eastAsia="標楷體" w:hAnsi="標楷體" w:hint="eastAsia"/>
          <w:sz w:val="32"/>
          <w:szCs w:val="32"/>
        </w:rPr>
        <w:t>訴</w:t>
      </w:r>
      <w:r w:rsidR="00EB53BD">
        <w:rPr>
          <w:rFonts w:ascii="標楷體" w:eastAsia="標楷體" w:hAnsi="標楷體" w:hint="eastAsia"/>
          <w:sz w:val="32"/>
          <w:szCs w:val="32"/>
        </w:rPr>
        <w:t>字第</w:t>
      </w:r>
      <w:r w:rsidR="00317CD4">
        <w:rPr>
          <w:rFonts w:ascii="標楷體" w:eastAsia="標楷體" w:hAnsi="標楷體" w:hint="eastAsia"/>
          <w:sz w:val="32"/>
          <w:szCs w:val="32"/>
        </w:rPr>
        <w:t>6</w:t>
      </w:r>
      <w:r w:rsidR="00EB53BD">
        <w:rPr>
          <w:rFonts w:ascii="標楷體" w:eastAsia="標楷體" w:hAnsi="標楷體" w:hint="eastAsia"/>
          <w:sz w:val="32"/>
          <w:szCs w:val="32"/>
        </w:rPr>
        <w:t>號案件</w:t>
      </w:r>
      <w:r w:rsidR="00127ABC" w:rsidRPr="00127ABC">
        <w:rPr>
          <w:rFonts w:ascii="標楷體" w:eastAsia="標楷體" w:hAnsi="標楷體" w:hint="eastAsia"/>
          <w:sz w:val="32"/>
          <w:szCs w:val="32"/>
          <w:lang w:eastAsia="zh-HK"/>
        </w:rPr>
        <w:t>新聞稿</w:t>
      </w:r>
    </w:p>
    <w:p w:rsidR="001403F1" w:rsidRDefault="00EB53BD" w:rsidP="001403F1">
      <w:pPr>
        <w:suppressAutoHyphens w:val="0"/>
        <w:autoSpaceDN/>
        <w:ind w:leftChars="-11" w:left="-26" w:firstLineChars="210" w:firstLine="588"/>
        <w:jc w:val="both"/>
        <w:textAlignment w:val="auto"/>
        <w:rPr>
          <w:rFonts w:ascii="標楷體" w:eastAsia="標楷體" w:hAnsi="標楷體" w:cstheme="minorBidi"/>
          <w:kern w:val="2"/>
          <w:sz w:val="28"/>
          <w:szCs w:val="28"/>
        </w:rPr>
      </w:pPr>
      <w:r w:rsidRPr="00123BA4">
        <w:rPr>
          <w:rFonts w:ascii="標楷體" w:eastAsia="標楷體" w:hAnsi="標楷體" w:cstheme="minorBidi" w:hint="eastAsia"/>
          <w:kern w:val="2"/>
          <w:sz w:val="28"/>
          <w:szCs w:val="28"/>
        </w:rPr>
        <w:t>本</w:t>
      </w:r>
      <w:r w:rsidRPr="002330A2">
        <w:rPr>
          <w:rFonts w:ascii="標楷體" w:eastAsia="標楷體" w:hAnsi="標楷體" w:cstheme="minorBidi"/>
          <w:kern w:val="2"/>
          <w:sz w:val="28"/>
          <w:szCs w:val="28"/>
        </w:rPr>
        <w:t>院11</w:t>
      </w:r>
      <w:r w:rsidR="000451F6">
        <w:rPr>
          <w:rFonts w:ascii="標楷體" w:eastAsia="標楷體" w:hAnsi="標楷體" w:cstheme="minorBidi"/>
          <w:kern w:val="2"/>
          <w:sz w:val="28"/>
          <w:szCs w:val="28"/>
        </w:rPr>
        <w:t>4</w:t>
      </w:r>
      <w:r w:rsidRPr="002330A2">
        <w:rPr>
          <w:rFonts w:ascii="標楷體" w:eastAsia="標楷體" w:hAnsi="標楷體" w:cstheme="minorBidi"/>
          <w:kern w:val="2"/>
          <w:sz w:val="28"/>
          <w:szCs w:val="28"/>
        </w:rPr>
        <w:t>年度訴字第</w:t>
      </w:r>
      <w:r w:rsidR="00317CD4">
        <w:rPr>
          <w:rFonts w:ascii="標楷體" w:eastAsia="標楷體" w:hAnsi="標楷體" w:cstheme="minorBidi"/>
          <w:kern w:val="2"/>
          <w:sz w:val="28"/>
          <w:szCs w:val="28"/>
        </w:rPr>
        <w:t>6</w:t>
      </w:r>
      <w:r w:rsidRPr="002330A2">
        <w:rPr>
          <w:rFonts w:ascii="標楷體" w:eastAsia="標楷體" w:hAnsi="標楷體" w:cstheme="minorBidi"/>
          <w:kern w:val="2"/>
          <w:sz w:val="28"/>
          <w:szCs w:val="28"/>
        </w:rPr>
        <w:t>號被告</w:t>
      </w:r>
      <w:r w:rsidR="007757DE">
        <w:rPr>
          <w:rFonts w:ascii="標楷體" w:eastAsia="標楷體" w:hAnsi="標楷體" w:cstheme="minorBidi" w:hint="eastAsia"/>
          <w:kern w:val="2"/>
          <w:sz w:val="28"/>
          <w:szCs w:val="28"/>
        </w:rPr>
        <w:t>陳興德</w:t>
      </w:r>
      <w:r w:rsidRPr="002330A2">
        <w:rPr>
          <w:rFonts w:ascii="標楷體" w:eastAsia="標楷體" w:hAnsi="標楷體" w:cstheme="minorBidi"/>
          <w:kern w:val="2"/>
          <w:sz w:val="28"/>
          <w:szCs w:val="28"/>
        </w:rPr>
        <w:t>違反</w:t>
      </w:r>
      <w:r w:rsidR="00317CD4">
        <w:rPr>
          <w:rFonts w:ascii="標楷體" w:eastAsia="標楷體" w:hAnsi="標楷體" w:cstheme="minorBidi" w:hint="eastAsia"/>
          <w:kern w:val="2"/>
          <w:sz w:val="28"/>
          <w:szCs w:val="28"/>
        </w:rPr>
        <w:t>貪污治罪條例等</w:t>
      </w:r>
      <w:r w:rsidRPr="002330A2">
        <w:rPr>
          <w:rFonts w:ascii="標楷體" w:eastAsia="標楷體" w:hAnsi="標楷體" w:cstheme="minorBidi"/>
          <w:kern w:val="2"/>
          <w:sz w:val="28"/>
          <w:szCs w:val="28"/>
        </w:rPr>
        <w:t>案件，於今</w:t>
      </w:r>
      <w:r>
        <w:rPr>
          <w:rFonts w:ascii="標楷體" w:eastAsia="標楷體" w:hAnsi="標楷體" w:cstheme="minorBidi"/>
          <w:kern w:val="2"/>
          <w:sz w:val="28"/>
          <w:szCs w:val="28"/>
        </w:rPr>
        <w:t>(</w:t>
      </w:r>
      <w:r w:rsidR="007757DE">
        <w:rPr>
          <w:rFonts w:ascii="標楷體" w:eastAsia="標楷體" w:hAnsi="標楷體" w:cstheme="minorBidi"/>
          <w:kern w:val="2"/>
          <w:sz w:val="28"/>
          <w:szCs w:val="28"/>
        </w:rPr>
        <w:t>22</w:t>
      </w:r>
      <w:r w:rsidRPr="002330A2">
        <w:rPr>
          <w:rFonts w:ascii="標楷體" w:eastAsia="標楷體" w:hAnsi="標楷體" w:cstheme="minorBidi"/>
          <w:kern w:val="2"/>
          <w:sz w:val="28"/>
          <w:szCs w:val="28"/>
        </w:rPr>
        <w:t>)日</w:t>
      </w:r>
      <w:r w:rsidR="00AF4492">
        <w:rPr>
          <w:rFonts w:ascii="標楷體" w:eastAsia="標楷體" w:hAnsi="標楷體" w:cstheme="minorBidi" w:hint="eastAsia"/>
          <w:kern w:val="2"/>
          <w:sz w:val="28"/>
          <w:szCs w:val="28"/>
        </w:rPr>
        <w:t>宣判</w:t>
      </w:r>
      <w:r w:rsidR="00317CD4">
        <w:rPr>
          <w:rFonts w:ascii="標楷體" w:eastAsia="標楷體" w:hAnsi="標楷體" w:cstheme="minorBidi" w:hint="eastAsia"/>
          <w:kern w:val="2"/>
          <w:sz w:val="28"/>
          <w:szCs w:val="28"/>
        </w:rPr>
        <w:t>。</w:t>
      </w:r>
      <w:r w:rsidRPr="002330A2">
        <w:rPr>
          <w:rFonts w:ascii="標楷體" w:eastAsia="標楷體" w:hAnsi="標楷體" w:cstheme="minorBidi"/>
          <w:kern w:val="2"/>
          <w:sz w:val="28"/>
          <w:szCs w:val="28"/>
        </w:rPr>
        <w:t>茲簡要說明</w:t>
      </w:r>
      <w:r w:rsidR="002D0A89">
        <w:rPr>
          <w:rFonts w:ascii="標楷體" w:eastAsia="標楷體" w:hAnsi="標楷體" w:cstheme="minorBidi" w:hint="eastAsia"/>
          <w:kern w:val="2"/>
          <w:sz w:val="28"/>
          <w:szCs w:val="28"/>
        </w:rPr>
        <w:t>判決</w:t>
      </w:r>
      <w:r w:rsidRPr="002330A2">
        <w:rPr>
          <w:rFonts w:ascii="標楷體" w:eastAsia="標楷體" w:hAnsi="標楷體" w:cstheme="minorBidi"/>
          <w:kern w:val="2"/>
          <w:sz w:val="28"/>
          <w:szCs w:val="28"/>
        </w:rPr>
        <w:t>重點如下：</w:t>
      </w:r>
    </w:p>
    <w:p w:rsidR="001403F1" w:rsidRDefault="00EB53BD" w:rsidP="001403F1">
      <w:pPr>
        <w:suppressAutoHyphens w:val="0"/>
        <w:autoSpaceDN/>
        <w:ind w:leftChars="-11" w:left="-26"/>
        <w:jc w:val="both"/>
        <w:textAlignment w:val="auto"/>
        <w:rPr>
          <w:rFonts w:ascii="標楷體" w:eastAsia="標楷體" w:hAnsi="標楷體" w:cstheme="minorBidi"/>
          <w:kern w:val="2"/>
          <w:sz w:val="28"/>
          <w:szCs w:val="28"/>
        </w:rPr>
      </w:pPr>
      <w:r w:rsidRPr="002330A2">
        <w:rPr>
          <w:rFonts w:ascii="標楷體" w:eastAsia="標楷體" w:hAnsi="標楷體" w:cstheme="minorBidi"/>
          <w:kern w:val="2"/>
          <w:sz w:val="28"/>
          <w:szCs w:val="28"/>
        </w:rPr>
        <w:t>壹、主文</w:t>
      </w:r>
    </w:p>
    <w:p w:rsidR="00BF3516" w:rsidRPr="00BF3516" w:rsidRDefault="00BF3516" w:rsidP="00BF3516">
      <w:pPr>
        <w:suppressAutoHyphens w:val="0"/>
        <w:autoSpaceDN/>
        <w:jc w:val="both"/>
        <w:textAlignment w:val="auto"/>
        <w:rPr>
          <w:rFonts w:ascii="標楷體" w:eastAsia="標楷體" w:hAnsi="標楷體" w:cstheme="minorBidi"/>
          <w:kern w:val="2"/>
          <w:sz w:val="28"/>
          <w:szCs w:val="28"/>
        </w:rPr>
      </w:pPr>
      <w:r w:rsidRPr="00BF3516">
        <w:rPr>
          <w:rFonts w:ascii="標楷體" w:eastAsia="標楷體" w:hAnsi="標楷體" w:cstheme="minorBidi" w:hint="eastAsia"/>
          <w:kern w:val="2"/>
          <w:sz w:val="28"/>
          <w:szCs w:val="28"/>
        </w:rPr>
        <w:t>陳興德犯利用職務機會詐取財物罪，處有期徒刑柒年玖月，褫奪公權肆年；又犯利用職務機會詐取財物罪，處有期徒刑柒年捌月，褫奪公權肆年。應執行有期徒刑捌年捌月，褫奪公權肆年。</w:t>
      </w:r>
    </w:p>
    <w:p w:rsidR="00BF3516" w:rsidRPr="00BF3516" w:rsidRDefault="00494D0C" w:rsidP="00BF3516">
      <w:pPr>
        <w:suppressAutoHyphens w:val="0"/>
        <w:autoSpaceDN/>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謝卡上偽造之「周○○</w:t>
      </w:r>
      <w:bookmarkStart w:id="0" w:name="_GoBack"/>
      <w:bookmarkEnd w:id="0"/>
      <w:r w:rsidR="00BF3516" w:rsidRPr="00BF3516">
        <w:rPr>
          <w:rFonts w:ascii="標楷體" w:eastAsia="標楷體" w:hAnsi="標楷體" w:cstheme="minorBidi" w:hint="eastAsia"/>
          <w:kern w:val="2"/>
          <w:sz w:val="28"/>
          <w:szCs w:val="28"/>
        </w:rPr>
        <w:t>」署押壹枚及扣案犯罪所得新臺幣玖萬肆仟貳佰元均沒收；未扣案犯罪所得新臺幣貳萬元沒收，於全部或一部不能沒收或不宜執行沒收時，追徵其價額。</w:t>
      </w:r>
    </w:p>
    <w:p w:rsidR="00335AE4" w:rsidRDefault="002E2488" w:rsidP="00AF4492">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貳</w:t>
      </w:r>
      <w:r w:rsidR="00EB53BD" w:rsidRPr="00C75F92">
        <w:rPr>
          <w:rFonts w:ascii="標楷體" w:eastAsia="標楷體" w:hAnsi="標楷體" w:cstheme="minorBidi"/>
          <w:kern w:val="2"/>
          <w:sz w:val="28"/>
          <w:szCs w:val="28"/>
        </w:rPr>
        <w:t>、</w:t>
      </w:r>
      <w:r w:rsidR="00AF4492">
        <w:rPr>
          <w:rFonts w:ascii="標楷體" w:eastAsia="標楷體" w:hAnsi="標楷體" w:cstheme="minorBidi" w:hint="eastAsia"/>
          <w:kern w:val="2"/>
          <w:sz w:val="28"/>
          <w:szCs w:val="28"/>
        </w:rPr>
        <w:t>事實摘要：</w:t>
      </w:r>
    </w:p>
    <w:p w:rsidR="002B6B2E" w:rsidRDefault="00335AE4" w:rsidP="00D67FA7">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一、</w:t>
      </w:r>
      <w:r w:rsidR="00BF3516" w:rsidRPr="00BF3516">
        <w:rPr>
          <w:rFonts w:ascii="標楷體" w:eastAsia="標楷體" w:hAnsi="標楷體" w:cstheme="minorBidi" w:hint="eastAsia"/>
          <w:kern w:val="2"/>
          <w:sz w:val="28"/>
          <w:szCs w:val="28"/>
        </w:rPr>
        <w:t>陳興德自民國107年12月25日至111年12月24</w:t>
      </w:r>
      <w:r w:rsidR="00D67FA7">
        <w:rPr>
          <w:rFonts w:ascii="標楷體" w:eastAsia="標楷體" w:hAnsi="標楷體" w:cstheme="minorBidi" w:hint="eastAsia"/>
          <w:kern w:val="2"/>
          <w:sz w:val="28"/>
          <w:szCs w:val="28"/>
        </w:rPr>
        <w:t>日止，擔任金門縣烏坵鄉民代表會</w:t>
      </w:r>
      <w:r w:rsidR="00BF3516" w:rsidRPr="00BF3516">
        <w:rPr>
          <w:rFonts w:ascii="標楷體" w:eastAsia="標楷體" w:hAnsi="標楷體" w:cstheme="minorBidi" w:hint="eastAsia"/>
          <w:kern w:val="2"/>
          <w:sz w:val="28"/>
          <w:szCs w:val="28"/>
        </w:rPr>
        <w:t>第10屆副主席；另自111年12月25日起迄今，擔任烏坵鄉代會第11屆主席，任期自111年12月25日</w:t>
      </w:r>
      <w:r w:rsidR="00BF3516" w:rsidRPr="00BF3516">
        <w:rPr>
          <w:rFonts w:ascii="標楷體" w:eastAsia="標楷體" w:hAnsi="標楷體" w:cstheme="minorBidi" w:hint="eastAsia"/>
          <w:kern w:val="2"/>
          <w:sz w:val="28"/>
          <w:szCs w:val="28"/>
        </w:rPr>
        <w:lastRenderedPageBreak/>
        <w:t>起至115年12月24日止，負責綜理烏坵鄉代會議政事</w:t>
      </w:r>
      <w:r w:rsidR="00CC71DC">
        <w:rPr>
          <w:rFonts w:ascii="標楷體" w:eastAsia="標楷體" w:hAnsi="標楷體" w:cstheme="minorBidi" w:hint="eastAsia"/>
          <w:kern w:val="2"/>
          <w:sz w:val="28"/>
          <w:szCs w:val="28"/>
        </w:rPr>
        <w:t>務，係依法令服務於地方自治團體，具有法定職務權限之公務員，並</w:t>
      </w:r>
      <w:r w:rsidR="00BF3516" w:rsidRPr="00BF3516">
        <w:rPr>
          <w:rFonts w:ascii="標楷體" w:eastAsia="標楷體" w:hAnsi="標楷體" w:cstheme="minorBidi" w:hint="eastAsia"/>
          <w:kern w:val="2"/>
          <w:sz w:val="28"/>
          <w:szCs w:val="28"/>
        </w:rPr>
        <w:t>明知烏坵鄉公所每年均編列烏坵鄉代會主席及副主席之特別費，副主席特別費為每月新臺幣（下同）1萬1850元、主席特別費為每月2萬3700元，且特別費之使用限於「因公支出」</w:t>
      </w:r>
      <w:r w:rsidR="00CC71DC">
        <w:rPr>
          <w:rFonts w:ascii="標楷體" w:eastAsia="標楷體" w:hAnsi="標楷體" w:cstheme="minorBidi" w:hint="eastAsia"/>
          <w:kern w:val="2"/>
          <w:sz w:val="28"/>
          <w:szCs w:val="28"/>
        </w:rPr>
        <w:t>。</w:t>
      </w:r>
    </w:p>
    <w:p w:rsidR="00335AE4" w:rsidRDefault="002B6B2E" w:rsidP="00D67FA7">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二、陳興德</w:t>
      </w:r>
      <w:r w:rsidR="00BF3516" w:rsidRPr="00BF3516">
        <w:rPr>
          <w:rFonts w:ascii="標楷體" w:eastAsia="標楷體" w:hAnsi="標楷體" w:cstheme="minorBidi" w:hint="eastAsia"/>
          <w:kern w:val="2"/>
          <w:sz w:val="28"/>
          <w:szCs w:val="28"/>
        </w:rPr>
        <w:t>意圖為自己不法之所有，基於公務員利用職務機會詐取財物、公務員登載不實、行使公務員登載不實文書、使公務員登載不實、行使使公務員登載不實文書之犯意，分別於110年度及111年度特別費申報截止期限（即隔年1月15日）前之110年12月間、112年1月上</w:t>
      </w:r>
      <w:r w:rsidR="004F7367">
        <w:rPr>
          <w:rFonts w:ascii="標楷體" w:eastAsia="標楷體" w:hAnsi="標楷體" w:cstheme="minorBidi" w:hint="eastAsia"/>
          <w:kern w:val="2"/>
          <w:sz w:val="28"/>
          <w:szCs w:val="28"/>
        </w:rPr>
        <w:t>旬，假藉餽贈、祝賀等不實名義，持與公務無關之私人消費憑證或</w:t>
      </w:r>
      <w:r w:rsidR="00286000">
        <w:rPr>
          <w:rFonts w:ascii="標楷體" w:eastAsia="標楷體" w:hAnsi="標楷體" w:cstheme="minorBidi" w:hint="eastAsia"/>
          <w:kern w:val="2"/>
          <w:sz w:val="28"/>
          <w:szCs w:val="28"/>
        </w:rPr>
        <w:t>偽造</w:t>
      </w:r>
      <w:r w:rsidR="00BF3516" w:rsidRPr="00BF3516">
        <w:rPr>
          <w:rFonts w:ascii="標楷體" w:eastAsia="標楷體" w:hAnsi="標楷體" w:cstheme="minorBidi" w:hint="eastAsia"/>
          <w:kern w:val="2"/>
          <w:sz w:val="28"/>
          <w:szCs w:val="28"/>
        </w:rPr>
        <w:t>不實文書，向烏坵鄉公所為申領特別費之行為：</w:t>
      </w:r>
    </w:p>
    <w:p w:rsidR="002B6B2E" w:rsidRDefault="009009F1" w:rsidP="00CC71DC">
      <w:pPr>
        <w:suppressAutoHyphens w:val="0"/>
        <w:autoSpaceDN/>
        <w:ind w:leftChars="100" w:left="492" w:hangingChars="90" w:hanging="252"/>
        <w:jc w:val="both"/>
        <w:textAlignment w:val="auto"/>
        <w:rPr>
          <w:rFonts w:ascii="MS Gothic" w:eastAsiaTheme="minorEastAsia" w:hAnsi="MS Gothic" w:cs="MS Gothic"/>
          <w:kern w:val="2"/>
          <w:sz w:val="28"/>
          <w:szCs w:val="28"/>
        </w:rPr>
      </w:pPr>
      <w:r w:rsidRPr="002B6B2E">
        <w:rPr>
          <w:rFonts w:ascii="MS Gothic" w:eastAsia="MS Gothic" w:hAnsi="MS Gothic" w:cs="MS Gothic" w:hint="eastAsia"/>
          <w:kern w:val="2"/>
          <w:sz w:val="28"/>
          <w:szCs w:val="28"/>
        </w:rPr>
        <w:t>㈠</w:t>
      </w:r>
      <w:r w:rsidR="004F7367" w:rsidRPr="002B6B2E">
        <w:rPr>
          <w:rFonts w:ascii="標楷體" w:eastAsia="標楷體" w:hAnsi="標楷體" w:cs="MS Gothic" w:hint="eastAsia"/>
          <w:kern w:val="2"/>
          <w:sz w:val="28"/>
          <w:szCs w:val="28"/>
        </w:rPr>
        <w:t>詐領</w:t>
      </w:r>
      <w:r w:rsidR="002B6B2E" w:rsidRPr="002B6B2E">
        <w:rPr>
          <w:rFonts w:ascii="標楷體" w:eastAsia="標楷體" w:hAnsi="標楷體" w:cs="MS Gothic" w:hint="eastAsia"/>
          <w:kern w:val="2"/>
          <w:sz w:val="28"/>
          <w:szCs w:val="28"/>
        </w:rPr>
        <w:t>110年度副主席特別費5萬8250元：</w:t>
      </w:r>
    </w:p>
    <w:p w:rsidR="00D67FA7" w:rsidRDefault="002B6B2E" w:rsidP="00CC71DC">
      <w:pPr>
        <w:suppressAutoHyphens w:val="0"/>
        <w:autoSpaceDN/>
        <w:ind w:leftChars="100" w:left="492" w:hangingChars="90" w:hanging="252"/>
        <w:jc w:val="both"/>
        <w:textAlignment w:val="auto"/>
        <w:rPr>
          <w:rFonts w:ascii="標楷體" w:eastAsia="標楷體" w:hAnsi="標楷體" w:cs="MS Gothic"/>
          <w:kern w:val="2"/>
          <w:sz w:val="28"/>
          <w:szCs w:val="28"/>
        </w:rPr>
      </w:pPr>
      <w:r w:rsidRPr="002B6B2E">
        <w:rPr>
          <w:rFonts w:ascii="標楷體" w:eastAsia="標楷體" w:hAnsi="標楷體" w:cs="MS Gothic" w:hint="eastAsia"/>
          <w:kern w:val="2"/>
          <w:sz w:val="28"/>
          <w:szCs w:val="28"/>
        </w:rPr>
        <w:t>1</w:t>
      </w:r>
      <w:r>
        <w:rPr>
          <w:rFonts w:ascii="MS Gothic" w:eastAsiaTheme="minorEastAsia" w:hAnsi="MS Gothic" w:cs="MS Gothic" w:hint="eastAsia"/>
          <w:kern w:val="2"/>
          <w:sz w:val="28"/>
          <w:szCs w:val="28"/>
        </w:rPr>
        <w:t>.</w:t>
      </w:r>
      <w:r w:rsidR="00CC71DC" w:rsidRPr="00CC71DC">
        <w:rPr>
          <w:rFonts w:ascii="標楷體" w:eastAsia="標楷體" w:hAnsi="標楷體" w:cs="MS Gothic" w:hint="eastAsia"/>
          <w:kern w:val="2"/>
          <w:sz w:val="28"/>
          <w:szCs w:val="28"/>
        </w:rPr>
        <w:t>於110年4月12日，在全國電子股份有限公司（下稱全國電子）鳳山文化門市，以6萬82元之對價，購買富士通一對一壁掛變頻冷暖氣1台，並指示全國電子將購得之冷暖氣運送至其位於高雄市鳳山區文昌街</w:t>
      </w:r>
      <w:r w:rsidR="00CC71DC">
        <w:rPr>
          <w:rFonts w:ascii="標楷體" w:eastAsia="標楷體" w:hAnsi="標楷體" w:cs="MS Gothic" w:hint="eastAsia"/>
          <w:kern w:val="2"/>
          <w:sz w:val="28"/>
          <w:szCs w:val="28"/>
        </w:rPr>
        <w:t>之實際居所完成安裝，</w:t>
      </w:r>
      <w:r w:rsidR="00CC71DC" w:rsidRPr="00CC71DC">
        <w:rPr>
          <w:rFonts w:ascii="標楷體" w:eastAsia="標楷體" w:hAnsi="標楷體" w:cs="MS Gothic" w:hint="eastAsia"/>
          <w:kern w:val="2"/>
          <w:sz w:val="28"/>
          <w:szCs w:val="28"/>
        </w:rPr>
        <w:t>陳興</w:t>
      </w:r>
      <w:r w:rsidR="00AD018D">
        <w:rPr>
          <w:rFonts w:ascii="標楷體" w:eastAsia="標楷體" w:hAnsi="標楷體" w:cs="MS Gothic" w:hint="eastAsia"/>
          <w:kern w:val="2"/>
          <w:sz w:val="28"/>
          <w:szCs w:val="28"/>
        </w:rPr>
        <w:t>德明知前揭</w:t>
      </w:r>
      <w:r w:rsidR="004F7367">
        <w:rPr>
          <w:rFonts w:ascii="標楷體" w:eastAsia="標楷體" w:hAnsi="標楷體" w:cs="MS Gothic" w:hint="eastAsia"/>
          <w:kern w:val="2"/>
          <w:sz w:val="28"/>
          <w:szCs w:val="28"/>
        </w:rPr>
        <w:t>冷暖氣係安裝於其上開居所，並未</w:t>
      </w:r>
      <w:r w:rsidR="00AD018D">
        <w:rPr>
          <w:rFonts w:ascii="標楷體" w:eastAsia="標楷體" w:hAnsi="標楷體" w:cs="MS Gothic" w:hint="eastAsia"/>
          <w:kern w:val="2"/>
          <w:sz w:val="28"/>
          <w:szCs w:val="28"/>
        </w:rPr>
        <w:t>贈與其表弟朱○○</w:t>
      </w:r>
      <w:r w:rsidR="00CC71DC">
        <w:rPr>
          <w:rFonts w:ascii="標楷體" w:eastAsia="標楷體" w:hAnsi="標楷體" w:cs="MS Gothic" w:hint="eastAsia"/>
          <w:kern w:val="2"/>
          <w:sz w:val="28"/>
          <w:szCs w:val="28"/>
        </w:rPr>
        <w:t>；</w:t>
      </w:r>
    </w:p>
    <w:p w:rsidR="00D67FA7" w:rsidRDefault="002B6B2E" w:rsidP="00CC71DC">
      <w:pPr>
        <w:suppressAutoHyphens w:val="0"/>
        <w:autoSpaceDN/>
        <w:ind w:leftChars="100" w:left="492" w:hangingChars="90" w:hanging="252"/>
        <w:jc w:val="both"/>
        <w:textAlignment w:val="auto"/>
        <w:rPr>
          <w:rFonts w:ascii="標楷體" w:eastAsia="標楷體" w:hAnsi="標楷體" w:cs="MS Gothic"/>
          <w:kern w:val="2"/>
          <w:sz w:val="28"/>
          <w:szCs w:val="28"/>
        </w:rPr>
      </w:pPr>
      <w:r w:rsidRPr="002B6B2E">
        <w:rPr>
          <w:rFonts w:ascii="標楷體" w:eastAsia="標楷體" w:hAnsi="標楷體" w:cs="MS Gothic"/>
          <w:kern w:val="2"/>
          <w:sz w:val="28"/>
          <w:szCs w:val="28"/>
        </w:rPr>
        <w:t>2</w:t>
      </w:r>
      <w:r>
        <w:rPr>
          <w:rFonts w:ascii="MS Gothic" w:eastAsia="MS Gothic" w:hAnsi="MS Gothic" w:cs="MS Gothic"/>
          <w:kern w:val="2"/>
          <w:sz w:val="28"/>
          <w:szCs w:val="28"/>
        </w:rPr>
        <w:t>.</w:t>
      </w:r>
      <w:r w:rsidR="00CC71DC" w:rsidRPr="00CC71DC">
        <w:rPr>
          <w:rFonts w:ascii="標楷體" w:eastAsia="標楷體" w:hAnsi="標楷體" w:cs="MS Gothic" w:hint="eastAsia"/>
          <w:kern w:val="2"/>
          <w:sz w:val="28"/>
          <w:szCs w:val="28"/>
        </w:rPr>
        <w:t>於110年4月27日，於全國電子鳳山文化門市，以2萬1099元、</w:t>
      </w:r>
      <w:r w:rsidR="00CC71DC" w:rsidRPr="00CC71DC">
        <w:rPr>
          <w:rFonts w:ascii="標楷體" w:eastAsia="標楷體" w:hAnsi="標楷體" w:cs="MS Gothic" w:hint="eastAsia"/>
          <w:kern w:val="2"/>
          <w:sz w:val="28"/>
          <w:szCs w:val="28"/>
        </w:rPr>
        <w:lastRenderedPageBreak/>
        <w:t>2萬1489元之對價，訂購聲寶變頻窗型左吹空調及東元一級變頻窗型冷氣各1</w:t>
      </w:r>
      <w:r w:rsidR="00286000">
        <w:rPr>
          <w:rFonts w:ascii="標楷體" w:eastAsia="標楷體" w:hAnsi="標楷體" w:cs="MS Gothic" w:hint="eastAsia"/>
          <w:kern w:val="2"/>
          <w:sz w:val="28"/>
          <w:szCs w:val="28"/>
        </w:rPr>
        <w:t>台，並指示全國電子將購得之冷氣運送至其次子陳○○</w:t>
      </w:r>
      <w:r w:rsidR="00CC71DC" w:rsidRPr="00CC71DC">
        <w:rPr>
          <w:rFonts w:ascii="標楷體" w:eastAsia="標楷體" w:hAnsi="標楷體" w:cs="MS Gothic" w:hint="eastAsia"/>
          <w:kern w:val="2"/>
          <w:sz w:val="28"/>
          <w:szCs w:val="28"/>
        </w:rPr>
        <w:t>位於高雄市左營區重上街</w:t>
      </w:r>
      <w:r w:rsidR="00CC71DC">
        <w:rPr>
          <w:rFonts w:ascii="標楷體" w:eastAsia="標楷體" w:hAnsi="標楷體" w:cs="MS Gothic" w:hint="eastAsia"/>
          <w:kern w:val="2"/>
          <w:sz w:val="28"/>
          <w:szCs w:val="28"/>
        </w:rPr>
        <w:t>住處完成安裝，</w:t>
      </w:r>
      <w:r w:rsidR="00CC71DC" w:rsidRPr="00CC71DC">
        <w:rPr>
          <w:rFonts w:ascii="標楷體" w:eastAsia="標楷體" w:hAnsi="標楷體" w:cs="MS Gothic" w:hint="eastAsia"/>
          <w:kern w:val="2"/>
          <w:sz w:val="28"/>
          <w:szCs w:val="28"/>
        </w:rPr>
        <w:t>陳興德明知</w:t>
      </w:r>
      <w:r w:rsidR="00AD018D">
        <w:rPr>
          <w:rFonts w:ascii="標楷體" w:eastAsia="標楷體" w:hAnsi="標楷體" w:cs="MS Gothic" w:hint="eastAsia"/>
          <w:kern w:val="2"/>
          <w:sz w:val="28"/>
          <w:szCs w:val="28"/>
        </w:rPr>
        <w:t>前揭冷氣均安裝於其次子陳○○</w:t>
      </w:r>
      <w:r w:rsidR="004F7367">
        <w:rPr>
          <w:rFonts w:ascii="標楷體" w:eastAsia="標楷體" w:hAnsi="標楷體" w:cs="MS Gothic" w:hint="eastAsia"/>
          <w:kern w:val="2"/>
          <w:sz w:val="28"/>
          <w:szCs w:val="28"/>
        </w:rPr>
        <w:t>住處，並未</w:t>
      </w:r>
      <w:r w:rsidR="00CC71DC">
        <w:rPr>
          <w:rFonts w:ascii="標楷體" w:eastAsia="標楷體" w:hAnsi="標楷體" w:cs="MS Gothic" w:hint="eastAsia"/>
          <w:kern w:val="2"/>
          <w:sz w:val="28"/>
          <w:szCs w:val="28"/>
        </w:rPr>
        <w:t>贈與其表弟朱</w:t>
      </w:r>
      <w:r w:rsidR="00AD018D">
        <w:rPr>
          <w:rFonts w:ascii="標楷體" w:eastAsia="標楷體" w:hAnsi="標楷體" w:cs="MS Gothic" w:hint="eastAsia"/>
          <w:kern w:val="2"/>
          <w:sz w:val="28"/>
          <w:szCs w:val="28"/>
        </w:rPr>
        <w:t>○○</w:t>
      </w:r>
      <w:r w:rsidR="00CC71DC">
        <w:rPr>
          <w:rFonts w:ascii="標楷體" w:eastAsia="標楷體" w:hAnsi="標楷體" w:cs="MS Gothic" w:hint="eastAsia"/>
          <w:kern w:val="2"/>
          <w:sz w:val="28"/>
          <w:szCs w:val="28"/>
        </w:rPr>
        <w:t>；</w:t>
      </w:r>
    </w:p>
    <w:p w:rsidR="00CC71DC" w:rsidRPr="00CC71DC" w:rsidRDefault="002B6B2E" w:rsidP="00CC71DC">
      <w:pPr>
        <w:suppressAutoHyphens w:val="0"/>
        <w:autoSpaceDN/>
        <w:ind w:leftChars="100" w:left="492" w:hangingChars="90" w:hanging="252"/>
        <w:jc w:val="both"/>
        <w:textAlignment w:val="auto"/>
        <w:rPr>
          <w:rFonts w:ascii="標楷體" w:eastAsia="標楷體" w:hAnsi="標楷體" w:cs="MS Gothic"/>
          <w:kern w:val="2"/>
          <w:sz w:val="28"/>
          <w:szCs w:val="28"/>
        </w:rPr>
      </w:pPr>
      <w:r w:rsidRPr="002B6B2E">
        <w:rPr>
          <w:rFonts w:ascii="標楷體" w:eastAsia="標楷體" w:hAnsi="標楷體" w:cs="MS Gothic"/>
          <w:kern w:val="2"/>
          <w:sz w:val="28"/>
          <w:szCs w:val="28"/>
        </w:rPr>
        <w:t>3</w:t>
      </w:r>
      <w:r>
        <w:rPr>
          <w:rFonts w:ascii="MS Gothic" w:eastAsia="MS Gothic" w:hAnsi="MS Gothic" w:cs="MS Gothic"/>
          <w:kern w:val="2"/>
          <w:sz w:val="28"/>
          <w:szCs w:val="28"/>
        </w:rPr>
        <w:t>.</w:t>
      </w:r>
      <w:r w:rsidR="00D67FA7">
        <w:rPr>
          <w:rFonts w:ascii="標楷體" w:eastAsia="標楷體" w:hAnsi="標楷體" w:cs="MS Gothic" w:hint="eastAsia"/>
          <w:kern w:val="2"/>
          <w:sz w:val="28"/>
          <w:szCs w:val="28"/>
        </w:rPr>
        <w:t>明知周○○</w:t>
      </w:r>
      <w:r w:rsidR="00CC71DC" w:rsidRPr="00CC71DC">
        <w:rPr>
          <w:rFonts w:ascii="標楷體" w:eastAsia="標楷體" w:hAnsi="標楷體" w:cs="MS Gothic" w:hint="eastAsia"/>
          <w:kern w:val="2"/>
          <w:sz w:val="28"/>
          <w:szCs w:val="28"/>
        </w:rPr>
        <w:t>為其嬸嬸、陳</w:t>
      </w:r>
      <w:r w:rsidR="00D67FA7">
        <w:rPr>
          <w:rFonts w:ascii="標楷體" w:eastAsia="標楷體" w:hAnsi="標楷體" w:cs="MS Gothic" w:hint="eastAsia"/>
          <w:kern w:val="2"/>
          <w:sz w:val="28"/>
          <w:szCs w:val="28"/>
        </w:rPr>
        <w:t>○○</w:t>
      </w:r>
      <w:r w:rsidR="00CC71DC" w:rsidRPr="00CC71DC">
        <w:rPr>
          <w:rFonts w:ascii="標楷體" w:eastAsia="標楷體" w:hAnsi="標楷體" w:cs="MS Gothic" w:hint="eastAsia"/>
          <w:kern w:val="2"/>
          <w:sz w:val="28"/>
          <w:szCs w:val="28"/>
        </w:rPr>
        <w:t>為其堂妹，渠等均非烏坵</w:t>
      </w:r>
      <w:r w:rsidR="00CC71DC" w:rsidRPr="00CC71DC">
        <w:rPr>
          <w:rFonts w:ascii="標楷體" w:eastAsia="標楷體" w:hAnsi="標楷體" w:cs="微軟正黑體" w:hint="eastAsia"/>
          <w:kern w:val="2"/>
          <w:sz w:val="28"/>
          <w:szCs w:val="28"/>
        </w:rPr>
        <w:t>鄉</w:t>
      </w:r>
      <w:r w:rsidR="00CC71DC" w:rsidRPr="00CC71DC">
        <w:rPr>
          <w:rFonts w:ascii="標楷體" w:eastAsia="標楷體" w:hAnsi="標楷體" w:cs="MS Gothic" w:hint="eastAsia"/>
          <w:kern w:val="2"/>
          <w:sz w:val="28"/>
          <w:szCs w:val="28"/>
        </w:rPr>
        <w:t>民，亦皆未協助處理烏坵</w:t>
      </w:r>
      <w:r w:rsidR="00CC71DC" w:rsidRPr="00CC71DC">
        <w:rPr>
          <w:rFonts w:ascii="標楷體" w:eastAsia="標楷體" w:hAnsi="標楷體" w:cs="微軟正黑體" w:hint="eastAsia"/>
          <w:kern w:val="2"/>
          <w:sz w:val="28"/>
          <w:szCs w:val="28"/>
        </w:rPr>
        <w:t>鄉</w:t>
      </w:r>
      <w:r w:rsidR="00CC71DC" w:rsidRPr="00CC71DC">
        <w:rPr>
          <w:rFonts w:ascii="標楷體" w:eastAsia="標楷體" w:hAnsi="標楷體" w:cs="MS Gothic" w:hint="eastAsia"/>
          <w:kern w:val="2"/>
          <w:sz w:val="28"/>
          <w:szCs w:val="28"/>
        </w:rPr>
        <w:t>之任何事務，且陳</w:t>
      </w:r>
      <w:r w:rsidR="00D67FA7">
        <w:rPr>
          <w:rFonts w:ascii="標楷體" w:eastAsia="標楷體" w:hAnsi="標楷體" w:cs="MS Gothic" w:hint="eastAsia"/>
          <w:kern w:val="2"/>
          <w:sz w:val="28"/>
          <w:szCs w:val="28"/>
        </w:rPr>
        <w:t>○○</w:t>
      </w:r>
      <w:r w:rsidR="00CC71DC" w:rsidRPr="00CC71DC">
        <w:rPr>
          <w:rFonts w:ascii="標楷體" w:eastAsia="標楷體" w:hAnsi="標楷體" w:cs="MS Gothic" w:hint="eastAsia"/>
          <w:kern w:val="2"/>
          <w:sz w:val="28"/>
          <w:szCs w:val="28"/>
        </w:rPr>
        <w:t>於</w:t>
      </w:r>
      <w:r w:rsidR="00CC71DC" w:rsidRPr="00CC71DC">
        <w:rPr>
          <w:rFonts w:ascii="標楷體" w:eastAsia="標楷體" w:hAnsi="標楷體" w:cs="MS Gothic"/>
          <w:kern w:val="2"/>
          <w:sz w:val="28"/>
          <w:szCs w:val="28"/>
        </w:rPr>
        <w:t>110</w:t>
      </w:r>
      <w:r w:rsidR="00CC71DC" w:rsidRPr="00CC71DC">
        <w:rPr>
          <w:rFonts w:ascii="標楷體" w:eastAsia="標楷體" w:hAnsi="標楷體" w:cs="MS Gothic" w:hint="eastAsia"/>
          <w:kern w:val="2"/>
          <w:sz w:val="28"/>
          <w:szCs w:val="28"/>
        </w:rPr>
        <w:t>年</w:t>
      </w:r>
      <w:r w:rsidR="00CC71DC" w:rsidRPr="00CC71DC">
        <w:rPr>
          <w:rFonts w:ascii="標楷體" w:eastAsia="標楷體" w:hAnsi="標楷體" w:cs="MS Gothic"/>
          <w:kern w:val="2"/>
          <w:sz w:val="28"/>
          <w:szCs w:val="28"/>
        </w:rPr>
        <w:t>11</w:t>
      </w:r>
      <w:r w:rsidR="00CC71DC" w:rsidRPr="00CC71DC">
        <w:rPr>
          <w:rFonts w:ascii="標楷體" w:eastAsia="標楷體" w:hAnsi="標楷體" w:cs="MS Gothic" w:hint="eastAsia"/>
          <w:kern w:val="2"/>
          <w:sz w:val="28"/>
          <w:szCs w:val="28"/>
        </w:rPr>
        <w:t>月</w:t>
      </w:r>
      <w:r w:rsidR="00CC71DC" w:rsidRPr="00CC71DC">
        <w:rPr>
          <w:rFonts w:ascii="標楷體" w:eastAsia="標楷體" w:hAnsi="標楷體" w:cs="MS Gothic"/>
          <w:kern w:val="2"/>
          <w:sz w:val="28"/>
          <w:szCs w:val="28"/>
        </w:rPr>
        <w:t>13</w:t>
      </w:r>
      <w:r w:rsidR="00CC71DC" w:rsidRPr="00CC71DC">
        <w:rPr>
          <w:rFonts w:ascii="標楷體" w:eastAsia="標楷體" w:hAnsi="標楷體" w:cs="MS Gothic" w:hint="eastAsia"/>
          <w:kern w:val="2"/>
          <w:sz w:val="28"/>
          <w:szCs w:val="28"/>
        </w:rPr>
        <w:t>日在高雄市鹽埕區翰品酒店舉辦之婚宴，其未出席，亦未於</w:t>
      </w:r>
      <w:r w:rsidR="00CC71DC" w:rsidRPr="00CC71DC">
        <w:rPr>
          <w:rFonts w:ascii="標楷體" w:eastAsia="標楷體" w:hAnsi="標楷體" w:cs="MS Gothic"/>
          <w:kern w:val="2"/>
          <w:sz w:val="28"/>
          <w:szCs w:val="28"/>
        </w:rPr>
        <w:t>110</w:t>
      </w:r>
      <w:r w:rsidR="00CC71DC" w:rsidRPr="00CC71DC">
        <w:rPr>
          <w:rFonts w:ascii="標楷體" w:eastAsia="標楷體" w:hAnsi="標楷體" w:cs="MS Gothic" w:hint="eastAsia"/>
          <w:kern w:val="2"/>
          <w:sz w:val="28"/>
          <w:szCs w:val="28"/>
        </w:rPr>
        <w:t>年</w:t>
      </w:r>
      <w:r w:rsidR="00CC71DC" w:rsidRPr="00CC71DC">
        <w:rPr>
          <w:rFonts w:ascii="標楷體" w:eastAsia="標楷體" w:hAnsi="標楷體" w:cs="MS Gothic"/>
          <w:kern w:val="2"/>
          <w:sz w:val="28"/>
          <w:szCs w:val="28"/>
        </w:rPr>
        <w:t>11</w:t>
      </w:r>
      <w:r w:rsidR="00CC71DC" w:rsidRPr="00CC71DC">
        <w:rPr>
          <w:rFonts w:ascii="標楷體" w:eastAsia="標楷體" w:hAnsi="標楷體" w:cs="MS Gothic" w:hint="eastAsia"/>
          <w:kern w:val="2"/>
          <w:sz w:val="28"/>
          <w:szCs w:val="28"/>
        </w:rPr>
        <w:t>月</w:t>
      </w:r>
      <w:r w:rsidR="00CC71DC" w:rsidRPr="00CC71DC">
        <w:rPr>
          <w:rFonts w:ascii="標楷體" w:eastAsia="標楷體" w:hAnsi="標楷體" w:cs="MS Gothic"/>
          <w:kern w:val="2"/>
          <w:sz w:val="28"/>
          <w:szCs w:val="28"/>
        </w:rPr>
        <w:t>13</w:t>
      </w:r>
      <w:r w:rsidR="00CC71DC" w:rsidRPr="00CC71DC">
        <w:rPr>
          <w:rFonts w:ascii="標楷體" w:eastAsia="標楷體" w:hAnsi="標楷體" w:cs="MS Gothic" w:hint="eastAsia"/>
          <w:kern w:val="2"/>
          <w:sz w:val="28"/>
          <w:szCs w:val="28"/>
        </w:rPr>
        <w:t>日致贈</w:t>
      </w:r>
      <w:r w:rsidR="00CC71DC" w:rsidRPr="00CC71DC">
        <w:rPr>
          <w:rFonts w:ascii="標楷體" w:eastAsia="標楷體" w:hAnsi="標楷體" w:cs="MS Gothic"/>
          <w:kern w:val="2"/>
          <w:sz w:val="28"/>
          <w:szCs w:val="28"/>
        </w:rPr>
        <w:t>2</w:t>
      </w:r>
      <w:r w:rsidR="00D67FA7">
        <w:rPr>
          <w:rFonts w:ascii="標楷體" w:eastAsia="標楷體" w:hAnsi="標楷體" w:cs="MS Gothic" w:hint="eastAsia"/>
          <w:kern w:val="2"/>
          <w:sz w:val="28"/>
          <w:szCs w:val="28"/>
        </w:rPr>
        <w:t>萬元之結婚禮金予陳○○</w:t>
      </w:r>
      <w:r w:rsidR="00CC71DC" w:rsidRPr="00CC71DC">
        <w:rPr>
          <w:rFonts w:ascii="標楷體" w:eastAsia="標楷體" w:hAnsi="標楷體" w:cs="MS Gothic" w:hint="eastAsia"/>
          <w:kern w:val="2"/>
          <w:sz w:val="28"/>
          <w:szCs w:val="28"/>
        </w:rPr>
        <w:t>或其母周</w:t>
      </w:r>
      <w:r w:rsidR="00D67FA7">
        <w:rPr>
          <w:rFonts w:ascii="標楷體" w:eastAsia="標楷體" w:hAnsi="標楷體" w:cs="MS Gothic" w:hint="eastAsia"/>
          <w:kern w:val="2"/>
          <w:sz w:val="28"/>
          <w:szCs w:val="28"/>
        </w:rPr>
        <w:t>○○</w:t>
      </w:r>
      <w:r w:rsidR="00CC71DC" w:rsidRPr="00CC71DC">
        <w:rPr>
          <w:rFonts w:ascii="標楷體" w:eastAsia="標楷體" w:hAnsi="標楷體" w:cs="MS Gothic" w:hint="eastAsia"/>
          <w:kern w:val="2"/>
          <w:sz w:val="28"/>
          <w:szCs w:val="28"/>
        </w:rPr>
        <w:t>。猶基於偽造私文書與行使偽造私文書之犯意，於</w:t>
      </w:r>
      <w:r w:rsidR="00CC71DC" w:rsidRPr="00CC71DC">
        <w:rPr>
          <w:rFonts w:ascii="標楷體" w:eastAsia="標楷體" w:hAnsi="標楷體" w:cs="MS Gothic"/>
          <w:kern w:val="2"/>
          <w:sz w:val="28"/>
          <w:szCs w:val="28"/>
        </w:rPr>
        <w:t>110</w:t>
      </w:r>
      <w:r w:rsidR="00CC71DC" w:rsidRPr="00CC71DC">
        <w:rPr>
          <w:rFonts w:ascii="標楷體" w:eastAsia="標楷體" w:hAnsi="標楷體" w:cs="MS Gothic" w:hint="eastAsia"/>
          <w:kern w:val="2"/>
          <w:sz w:val="28"/>
          <w:szCs w:val="28"/>
        </w:rPr>
        <w:t>年</w:t>
      </w:r>
      <w:r w:rsidR="00CC71DC" w:rsidRPr="00CC71DC">
        <w:rPr>
          <w:rFonts w:ascii="標楷體" w:eastAsia="標楷體" w:hAnsi="標楷體" w:cs="MS Gothic"/>
          <w:kern w:val="2"/>
          <w:sz w:val="28"/>
          <w:szCs w:val="28"/>
        </w:rPr>
        <w:t>12</w:t>
      </w:r>
      <w:r w:rsidR="00CC71DC" w:rsidRPr="00CC71DC">
        <w:rPr>
          <w:rFonts w:ascii="標楷體" w:eastAsia="標楷體" w:hAnsi="標楷體" w:cs="MS Gothic" w:hint="eastAsia"/>
          <w:kern w:val="2"/>
          <w:sz w:val="28"/>
          <w:szCs w:val="28"/>
        </w:rPr>
        <w:t>月</w:t>
      </w:r>
      <w:r w:rsidR="00CC71DC" w:rsidRPr="00CC71DC">
        <w:rPr>
          <w:rFonts w:ascii="標楷體" w:eastAsia="標楷體" w:hAnsi="標楷體" w:cs="MS Gothic"/>
          <w:kern w:val="2"/>
          <w:sz w:val="28"/>
          <w:szCs w:val="28"/>
        </w:rPr>
        <w:t>16</w:t>
      </w:r>
      <w:r w:rsidR="00D67FA7">
        <w:rPr>
          <w:rFonts w:ascii="標楷體" w:eastAsia="標楷體" w:hAnsi="標楷體" w:cs="MS Gothic" w:hint="eastAsia"/>
          <w:kern w:val="2"/>
          <w:sz w:val="28"/>
          <w:szCs w:val="28"/>
        </w:rPr>
        <w:t>日前某日，在其他處所取得空白謝卡後，未徵得周○○同意或授權，即自行填寫「周○○</w:t>
      </w:r>
      <w:r w:rsidR="00CC71DC" w:rsidRPr="00CC71DC">
        <w:rPr>
          <w:rFonts w:ascii="標楷體" w:eastAsia="標楷體" w:hAnsi="標楷體" w:cs="MS Gothic" w:hint="eastAsia"/>
          <w:kern w:val="2"/>
          <w:sz w:val="28"/>
          <w:szCs w:val="28"/>
        </w:rPr>
        <w:t>」姓名及禮金「貳萬元整」等</w:t>
      </w:r>
      <w:r w:rsidR="00CC71DC" w:rsidRPr="00CC71DC">
        <w:rPr>
          <w:rFonts w:ascii="標楷體" w:eastAsia="標楷體" w:hAnsi="標楷體" w:cs="微軟正黑體" w:hint="eastAsia"/>
          <w:kern w:val="2"/>
          <w:sz w:val="28"/>
          <w:szCs w:val="28"/>
        </w:rPr>
        <w:t>不</w:t>
      </w:r>
      <w:r w:rsidR="00CC71DC" w:rsidRPr="00CC71DC">
        <w:rPr>
          <w:rFonts w:ascii="標楷體" w:eastAsia="標楷體" w:hAnsi="標楷體" w:cs="MS Gothic" w:hint="eastAsia"/>
          <w:kern w:val="2"/>
          <w:sz w:val="28"/>
          <w:szCs w:val="28"/>
        </w:rPr>
        <w:t>實</w:t>
      </w:r>
      <w:r w:rsidR="00CC71DC" w:rsidRPr="00CC71DC">
        <w:rPr>
          <w:rFonts w:ascii="標楷體" w:eastAsia="標楷體" w:hAnsi="標楷體" w:cs="微軟正黑體" w:hint="eastAsia"/>
          <w:kern w:val="2"/>
          <w:sz w:val="28"/>
          <w:szCs w:val="28"/>
        </w:rPr>
        <w:t>內</w:t>
      </w:r>
      <w:r w:rsidR="00CC71DC" w:rsidRPr="00CC71DC">
        <w:rPr>
          <w:rFonts w:ascii="標楷體" w:eastAsia="標楷體" w:hAnsi="標楷體" w:cs="MS Gothic" w:hint="eastAsia"/>
          <w:kern w:val="2"/>
          <w:sz w:val="28"/>
          <w:szCs w:val="28"/>
        </w:rPr>
        <w:t>容而製作謝卡，預備持以行使申報特別費。</w:t>
      </w:r>
    </w:p>
    <w:p w:rsidR="00CC71DC" w:rsidRPr="00CC71DC" w:rsidRDefault="00CC71DC" w:rsidP="00CC71DC">
      <w:pPr>
        <w:suppressAutoHyphens w:val="0"/>
        <w:autoSpaceDN/>
        <w:ind w:leftChars="100" w:left="492" w:hangingChars="90" w:hanging="252"/>
        <w:jc w:val="both"/>
        <w:textAlignment w:val="auto"/>
        <w:rPr>
          <w:rFonts w:ascii="標楷體" w:eastAsia="標楷體" w:hAnsi="標楷體" w:cs="MS Gothic"/>
          <w:kern w:val="2"/>
          <w:sz w:val="28"/>
          <w:szCs w:val="28"/>
        </w:rPr>
      </w:pPr>
      <w:r w:rsidRPr="00CC71DC">
        <w:rPr>
          <w:rFonts w:ascii="標楷體" w:eastAsia="標楷體" w:hAnsi="標楷體" w:cs="MS Gothic" w:hint="eastAsia"/>
          <w:kern w:val="2"/>
          <w:sz w:val="28"/>
          <w:szCs w:val="28"/>
        </w:rPr>
        <w:t>4.其後，陳興德於110年12月16日，在金門縣烏坵</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大坵1號辦公室，於簽文特別費動支情形</w:t>
      </w:r>
      <w:r w:rsidRPr="00CC71DC">
        <w:rPr>
          <w:rFonts w:ascii="標楷體" w:eastAsia="標楷體" w:hAnsi="標楷體" w:cs="微軟正黑體" w:hint="eastAsia"/>
          <w:kern w:val="2"/>
          <w:sz w:val="28"/>
          <w:szCs w:val="28"/>
        </w:rPr>
        <w:t>說</w:t>
      </w:r>
      <w:r w:rsidRPr="00CC71DC">
        <w:rPr>
          <w:rFonts w:ascii="標楷體" w:eastAsia="標楷體" w:hAnsi="標楷體" w:cs="MS Gothic" w:hint="eastAsia"/>
          <w:kern w:val="2"/>
          <w:sz w:val="28"/>
          <w:szCs w:val="28"/>
        </w:rPr>
        <w:t>明中登載「4月12日於高雄全國電子購買富士通空調冷氣餽贈</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親朱</w:t>
      </w:r>
      <w:r w:rsidR="00AD018D">
        <w:rPr>
          <w:rFonts w:ascii="標楷體" w:eastAsia="標楷體" w:hAnsi="標楷體" w:cs="MS Gothic" w:hint="eastAsia"/>
          <w:kern w:val="2"/>
          <w:sz w:val="28"/>
          <w:szCs w:val="28"/>
        </w:rPr>
        <w:t>○○</w:t>
      </w:r>
      <w:r w:rsidR="00286000">
        <w:rPr>
          <w:rFonts w:ascii="標楷體" w:eastAsia="標楷體" w:hAnsi="標楷體" w:cs="MS Gothic" w:hint="eastAsia"/>
          <w:kern w:val="2"/>
          <w:sz w:val="28"/>
          <w:szCs w:val="28"/>
        </w:rPr>
        <w:t>新店開幕，金</w:t>
      </w:r>
      <w:r w:rsidRPr="00CC71DC">
        <w:rPr>
          <w:rFonts w:ascii="標楷體" w:eastAsia="標楷體" w:hAnsi="標楷體" w:cs="MS Gothic" w:hint="eastAsia"/>
          <w:kern w:val="2"/>
          <w:sz w:val="28"/>
          <w:szCs w:val="28"/>
        </w:rPr>
        <w:t>額6萬0082元（實支26400元）」、「5月1日於高雄購買窗型冷氣1台，致贈</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親朱</w:t>
      </w:r>
      <w:r w:rsidR="00AD018D">
        <w:rPr>
          <w:rFonts w:ascii="標楷體" w:eastAsia="標楷體" w:hAnsi="標楷體" w:cs="MS Gothic" w:hint="eastAsia"/>
          <w:kern w:val="2"/>
          <w:sz w:val="28"/>
          <w:szCs w:val="28"/>
        </w:rPr>
        <w:t>○○</w:t>
      </w:r>
      <w:r w:rsidRPr="00CC71DC">
        <w:rPr>
          <w:rFonts w:ascii="標楷體" w:eastAsia="標楷體" w:hAnsi="標楷體" w:cs="MS Gothic" w:hint="eastAsia"/>
          <w:kern w:val="2"/>
          <w:sz w:val="28"/>
          <w:szCs w:val="28"/>
        </w:rPr>
        <w:t>之科技公司喬遷誌喜。金額2萬2590元（實支11850元）」、「11月13日</w:t>
      </w:r>
      <w:r w:rsidRPr="00CC71DC">
        <w:rPr>
          <w:rFonts w:ascii="標楷體" w:eastAsia="標楷體" w:hAnsi="標楷體" w:cs="微軟正黑體" w:hint="eastAsia"/>
          <w:kern w:val="2"/>
          <w:sz w:val="28"/>
          <w:szCs w:val="28"/>
        </w:rPr>
        <w:t>鄉</w:t>
      </w:r>
      <w:r w:rsidR="00AD018D">
        <w:rPr>
          <w:rFonts w:ascii="標楷體" w:eastAsia="標楷體" w:hAnsi="標楷體" w:cs="MS Gothic" w:hint="eastAsia"/>
          <w:kern w:val="2"/>
          <w:sz w:val="28"/>
          <w:szCs w:val="28"/>
        </w:rPr>
        <w:t>親長輩周○○</w:t>
      </w:r>
      <w:r w:rsidRPr="00CC71DC">
        <w:rPr>
          <w:rFonts w:ascii="標楷體" w:eastAsia="標楷體" w:hAnsi="標楷體" w:cs="MS Gothic" w:hint="eastAsia"/>
          <w:kern w:val="2"/>
          <w:sz w:val="28"/>
          <w:szCs w:val="28"/>
        </w:rPr>
        <w:t>子女婚宴，致贈賀喜禮金2萬元。（20000元）」之不實事項後，將前開全國電子電子發</w:t>
      </w:r>
      <w:r w:rsidRPr="00CC71DC">
        <w:rPr>
          <w:rFonts w:ascii="標楷體" w:eastAsia="標楷體" w:hAnsi="標楷體" w:cs="MS Gothic" w:hint="eastAsia"/>
          <w:kern w:val="2"/>
          <w:sz w:val="28"/>
          <w:szCs w:val="28"/>
        </w:rPr>
        <w:lastRenderedPageBreak/>
        <w:t>票證明聯、喜帖</w:t>
      </w:r>
      <w:r w:rsidRPr="00CC71DC">
        <w:rPr>
          <w:rFonts w:ascii="標楷體" w:eastAsia="標楷體" w:hAnsi="標楷體" w:cs="微軟正黑體" w:hint="eastAsia"/>
          <w:kern w:val="2"/>
          <w:sz w:val="28"/>
          <w:szCs w:val="28"/>
        </w:rPr>
        <w:t>暨</w:t>
      </w:r>
      <w:r w:rsidRPr="00CC71DC">
        <w:rPr>
          <w:rFonts w:ascii="標楷體" w:eastAsia="標楷體" w:hAnsi="標楷體" w:cs="MS Gothic" w:hint="eastAsia"/>
          <w:kern w:val="2"/>
          <w:sz w:val="28"/>
          <w:szCs w:val="28"/>
        </w:rPr>
        <w:t>上開偽造之謝卡黏貼於其職務上所掌之烏坵</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代會會計黏貼憑證用紙，並逐級陳核而行使，使不知情烏坵</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公所主計、出納及相關權責人員於形式上審</w:t>
      </w:r>
      <w:r w:rsidRPr="00CC71DC">
        <w:rPr>
          <w:rFonts w:ascii="標楷體" w:eastAsia="標楷體" w:hAnsi="標楷體" w:cs="微軟正黑體" w:hint="eastAsia"/>
          <w:kern w:val="2"/>
          <w:sz w:val="28"/>
          <w:szCs w:val="28"/>
        </w:rPr>
        <w:t>查</w:t>
      </w:r>
      <w:r w:rsidRPr="00CC71DC">
        <w:rPr>
          <w:rFonts w:ascii="標楷體" w:eastAsia="標楷體" w:hAnsi="標楷體" w:cs="MS Gothic" w:hint="eastAsia"/>
          <w:kern w:val="2"/>
          <w:sz w:val="28"/>
          <w:szCs w:val="28"/>
        </w:rPr>
        <w:t>後，均陷於錯誤，誤認陳興德有上述因公支出之事實，同意以特別費核銷，並登載而製作烏坵</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公所支出傳票、受款人清單等公文書以行使，進而於111年1月12日如數撥款至陳興德之中華郵政帳號帳</w:t>
      </w:r>
      <w:r w:rsidRPr="00CC71DC">
        <w:rPr>
          <w:rFonts w:ascii="標楷體" w:eastAsia="標楷體" w:hAnsi="標楷體" w:cs="微軟正黑體" w:hint="eastAsia"/>
          <w:kern w:val="2"/>
          <w:sz w:val="28"/>
          <w:szCs w:val="28"/>
        </w:rPr>
        <w:t>戶</w:t>
      </w:r>
      <w:r w:rsidRPr="00CC71DC">
        <w:rPr>
          <w:rFonts w:ascii="標楷體" w:eastAsia="標楷體" w:hAnsi="標楷體" w:cs="MS Gothic" w:hint="eastAsia"/>
          <w:kern w:val="2"/>
          <w:sz w:val="28"/>
          <w:szCs w:val="28"/>
        </w:rPr>
        <w:t>，以此方式詐得2萬6400元、1萬1850元、2萬元，足生損害於周</w:t>
      </w:r>
      <w:r w:rsidR="00AD018D">
        <w:rPr>
          <w:rFonts w:ascii="標楷體" w:eastAsia="標楷體" w:hAnsi="標楷體" w:cs="MS Gothic" w:hint="eastAsia"/>
          <w:kern w:val="2"/>
          <w:sz w:val="28"/>
          <w:szCs w:val="28"/>
        </w:rPr>
        <w:t>○○</w:t>
      </w:r>
      <w:r w:rsidRPr="00CC71DC">
        <w:rPr>
          <w:rFonts w:ascii="標楷體" w:eastAsia="標楷體" w:hAnsi="標楷體" w:cs="MS Gothic" w:hint="eastAsia"/>
          <w:kern w:val="2"/>
          <w:sz w:val="28"/>
          <w:szCs w:val="28"/>
        </w:rPr>
        <w:t>及烏坵</w:t>
      </w:r>
      <w:r w:rsidRPr="00CC71DC">
        <w:rPr>
          <w:rFonts w:ascii="標楷體" w:eastAsia="標楷體" w:hAnsi="標楷體" w:cs="微軟正黑體" w:hint="eastAsia"/>
          <w:kern w:val="2"/>
          <w:sz w:val="28"/>
          <w:szCs w:val="28"/>
        </w:rPr>
        <w:t>鄉</w:t>
      </w:r>
      <w:r w:rsidRPr="00CC71DC">
        <w:rPr>
          <w:rFonts w:ascii="標楷體" w:eastAsia="標楷體" w:hAnsi="標楷體" w:cs="MS Gothic" w:hint="eastAsia"/>
          <w:kern w:val="2"/>
          <w:sz w:val="28"/>
          <w:szCs w:val="28"/>
        </w:rPr>
        <w:t>公所對該經費核銷管理之正確性。</w:t>
      </w:r>
    </w:p>
    <w:p w:rsidR="002B6B2E" w:rsidRDefault="009009F1" w:rsidP="00CC71DC">
      <w:pPr>
        <w:suppressAutoHyphens w:val="0"/>
        <w:autoSpaceDN/>
        <w:ind w:leftChars="100" w:left="492" w:hangingChars="90" w:hanging="252"/>
        <w:jc w:val="both"/>
        <w:textAlignment w:val="auto"/>
        <w:rPr>
          <w:rFonts w:ascii="MS Gothic" w:eastAsiaTheme="minorEastAsia" w:hAnsi="MS Gothic" w:cs="MS Gothic"/>
          <w:kern w:val="2"/>
          <w:sz w:val="28"/>
          <w:szCs w:val="28"/>
        </w:rPr>
      </w:pPr>
      <w:r>
        <w:rPr>
          <w:rFonts w:ascii="MS Gothic" w:eastAsia="MS Gothic" w:hAnsi="MS Gothic" w:cs="MS Gothic" w:hint="eastAsia"/>
          <w:kern w:val="2"/>
          <w:sz w:val="28"/>
          <w:szCs w:val="28"/>
        </w:rPr>
        <w:t>㈡</w:t>
      </w:r>
      <w:r w:rsidR="004F7367">
        <w:rPr>
          <w:rFonts w:ascii="標楷體" w:eastAsia="標楷體" w:hAnsi="標楷體" w:cs="MS Gothic" w:hint="eastAsia"/>
          <w:kern w:val="2"/>
          <w:sz w:val="28"/>
          <w:szCs w:val="28"/>
        </w:rPr>
        <w:t>詐領</w:t>
      </w:r>
      <w:r w:rsidR="002B6B2E" w:rsidRPr="002B6B2E">
        <w:rPr>
          <w:rFonts w:ascii="標楷體" w:eastAsia="標楷體" w:hAnsi="標楷體" w:cs="MS Gothic" w:hint="eastAsia"/>
          <w:kern w:val="2"/>
          <w:sz w:val="28"/>
          <w:szCs w:val="28"/>
        </w:rPr>
        <w:t>111</w:t>
      </w:r>
      <w:r w:rsidR="000A2AC5">
        <w:rPr>
          <w:rFonts w:ascii="標楷體" w:eastAsia="標楷體" w:hAnsi="標楷體" w:cs="MS Gothic" w:hint="eastAsia"/>
          <w:kern w:val="2"/>
          <w:sz w:val="28"/>
          <w:szCs w:val="28"/>
        </w:rPr>
        <w:t>年度副主席</w:t>
      </w:r>
      <w:r w:rsidR="002B6B2E" w:rsidRPr="002B6B2E">
        <w:rPr>
          <w:rFonts w:ascii="標楷體" w:eastAsia="標楷體" w:hAnsi="標楷體" w:cs="MS Gothic" w:hint="eastAsia"/>
          <w:kern w:val="2"/>
          <w:sz w:val="28"/>
          <w:szCs w:val="28"/>
        </w:rPr>
        <w:t>特別費5萬5950元：</w:t>
      </w:r>
    </w:p>
    <w:p w:rsidR="002B6B2E" w:rsidRPr="002B6B2E" w:rsidRDefault="002B6B2E" w:rsidP="002B6B2E">
      <w:pPr>
        <w:suppressAutoHyphens w:val="0"/>
        <w:autoSpaceDN/>
        <w:ind w:leftChars="100" w:left="492" w:hangingChars="90" w:hanging="25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1.</w:t>
      </w:r>
      <w:r w:rsidRPr="002B6B2E">
        <w:rPr>
          <w:rFonts w:ascii="標楷體" w:eastAsia="標楷體" w:hAnsi="標楷體" w:cstheme="minorBidi" w:hint="eastAsia"/>
          <w:kern w:val="2"/>
          <w:sz w:val="28"/>
          <w:szCs w:val="28"/>
        </w:rPr>
        <w:t>於111年11月19日，委由不知情之長子陳</w:t>
      </w:r>
      <w:r w:rsidR="00AD018D">
        <w:rPr>
          <w:rFonts w:ascii="標楷體" w:eastAsia="標楷體" w:hAnsi="標楷體" w:cs="MS Gothic" w:hint="eastAsia"/>
          <w:kern w:val="2"/>
          <w:sz w:val="28"/>
          <w:szCs w:val="28"/>
        </w:rPr>
        <w:t>○○</w:t>
      </w:r>
      <w:r w:rsidR="00AD018D">
        <w:rPr>
          <w:rFonts w:ascii="標楷體" w:eastAsia="標楷體" w:hAnsi="標楷體" w:cstheme="minorBidi" w:hint="eastAsia"/>
          <w:kern w:val="2"/>
          <w:sz w:val="28"/>
          <w:szCs w:val="28"/>
        </w:rPr>
        <w:t>於富邦媒體科技股份有限公司之</w:t>
      </w:r>
      <w:r w:rsidRPr="002B6B2E">
        <w:rPr>
          <w:rFonts w:ascii="標楷體" w:eastAsia="標楷體" w:hAnsi="標楷體" w:cstheme="minorBidi" w:hint="eastAsia"/>
          <w:kern w:val="2"/>
          <w:sz w:val="28"/>
          <w:szCs w:val="28"/>
        </w:rPr>
        <w:t>MOMO購物網，以5萬5950元之對價，購買SONY BRAVIA 65型 4K GoogleTV顯示器1台，並指示廠商運送至新北市汐止區福德一路</w:t>
      </w:r>
      <w:r w:rsidR="004F7367">
        <w:rPr>
          <w:rFonts w:ascii="標楷體" w:eastAsia="標楷體" w:hAnsi="標楷體" w:cstheme="minorBidi" w:hint="eastAsia"/>
          <w:kern w:val="2"/>
          <w:sz w:val="28"/>
          <w:szCs w:val="28"/>
        </w:rPr>
        <w:t>長子住處安裝，並未</w:t>
      </w:r>
      <w:r w:rsidR="00AD018D">
        <w:rPr>
          <w:rFonts w:ascii="標楷體" w:eastAsia="標楷體" w:hAnsi="標楷體" w:cstheme="minorBidi" w:hint="eastAsia"/>
          <w:kern w:val="2"/>
          <w:sz w:val="28"/>
          <w:szCs w:val="28"/>
        </w:rPr>
        <w:t>贈與由謝</w:t>
      </w:r>
      <w:r w:rsidR="00AD018D">
        <w:rPr>
          <w:rFonts w:ascii="標楷體" w:eastAsia="標楷體" w:hAnsi="標楷體" w:cs="MS Gothic" w:hint="eastAsia"/>
          <w:kern w:val="2"/>
          <w:sz w:val="28"/>
          <w:szCs w:val="28"/>
        </w:rPr>
        <w:t>○○</w:t>
      </w:r>
      <w:r w:rsidRPr="002B6B2E">
        <w:rPr>
          <w:rFonts w:ascii="標楷體" w:eastAsia="標楷體" w:hAnsi="標楷體" w:cstheme="minorBidi" w:hint="eastAsia"/>
          <w:kern w:val="2"/>
          <w:sz w:val="28"/>
          <w:szCs w:val="28"/>
        </w:rPr>
        <w:t>擔任負責人之嘉</w:t>
      </w:r>
      <w:r w:rsidR="00AD018D">
        <w:rPr>
          <w:rFonts w:ascii="標楷體" w:eastAsia="標楷體" w:hAnsi="標楷體" w:cs="MS Gothic" w:hint="eastAsia"/>
          <w:kern w:val="2"/>
          <w:sz w:val="28"/>
          <w:szCs w:val="28"/>
        </w:rPr>
        <w:t>○公</w:t>
      </w:r>
      <w:r w:rsidRPr="002B6B2E">
        <w:rPr>
          <w:rFonts w:ascii="標楷體" w:eastAsia="標楷體" w:hAnsi="標楷體" w:cstheme="minorBidi" w:hint="eastAsia"/>
          <w:kern w:val="2"/>
          <w:sz w:val="28"/>
          <w:szCs w:val="28"/>
        </w:rPr>
        <w:t>司。</w:t>
      </w:r>
    </w:p>
    <w:p w:rsidR="00AF4492" w:rsidRDefault="002B6B2E" w:rsidP="002B6B2E">
      <w:pPr>
        <w:suppressAutoHyphens w:val="0"/>
        <w:autoSpaceDN/>
        <w:ind w:leftChars="100" w:left="492" w:hangingChars="90" w:hanging="252"/>
        <w:jc w:val="both"/>
        <w:textAlignment w:val="auto"/>
        <w:rPr>
          <w:rFonts w:ascii="標楷體" w:eastAsia="標楷體" w:hAnsi="標楷體" w:cstheme="minorBidi"/>
          <w:kern w:val="2"/>
          <w:sz w:val="28"/>
          <w:szCs w:val="28"/>
        </w:rPr>
      </w:pPr>
      <w:r w:rsidRPr="002B6B2E">
        <w:rPr>
          <w:rFonts w:ascii="標楷體" w:eastAsia="標楷體" w:hAnsi="標楷體" w:cstheme="minorBidi" w:hint="eastAsia"/>
          <w:kern w:val="2"/>
          <w:sz w:val="28"/>
          <w:szCs w:val="28"/>
        </w:rPr>
        <w:t>2.其後，陳興德於112年1月上旬某日，在金門縣烏坵鄉大坵1號辦公室，於簽文特別費動支情形之說明中登載「智能顯示器、金額55950元、饋贈內湖嘉</w:t>
      </w:r>
      <w:r w:rsidR="00AD018D">
        <w:rPr>
          <w:rFonts w:ascii="標楷體" w:eastAsia="標楷體" w:hAnsi="標楷體" w:cs="MS Gothic" w:hint="eastAsia"/>
          <w:kern w:val="2"/>
          <w:sz w:val="28"/>
          <w:szCs w:val="28"/>
        </w:rPr>
        <w:t>○</w:t>
      </w:r>
      <w:r w:rsidRPr="002B6B2E">
        <w:rPr>
          <w:rFonts w:ascii="標楷體" w:eastAsia="標楷體" w:hAnsi="標楷體" w:cstheme="minorBidi" w:hint="eastAsia"/>
          <w:kern w:val="2"/>
          <w:sz w:val="28"/>
          <w:szCs w:val="28"/>
        </w:rPr>
        <w:t>公司擴大營業，協助有關烏坵公共工程業務諮詢」之不實事項後，將上開MOMO購物網電子發票證明聯黏貼於其職務上所掌之烏坵鄉代會會計黏貼憑證用紙，並逐級</w:t>
      </w:r>
      <w:r w:rsidRPr="002B6B2E">
        <w:rPr>
          <w:rFonts w:ascii="標楷體" w:eastAsia="標楷體" w:hAnsi="標楷體" w:cstheme="minorBidi" w:hint="eastAsia"/>
          <w:kern w:val="2"/>
          <w:sz w:val="28"/>
          <w:szCs w:val="28"/>
        </w:rPr>
        <w:lastRenderedPageBreak/>
        <w:t>陳核而行使，使不知情烏坵鄉公所主計、出納及相關權責人員於形式上審查後，均陷於錯誤，誤認陳興德有上述因公支出之事實，同意以特別費核銷，並登載而製作烏坵鄉公所支出傳票、受款人清單等公文書以行使，進而於112年1月13日如數撥款至陳興德郵局帳戶，以此方式詐得5萬5950元，足生損害於烏坵鄉公所對於經費核銷管理之正確性。</w:t>
      </w:r>
    </w:p>
    <w:p w:rsidR="001403F1" w:rsidRDefault="00AF4492" w:rsidP="00EB53BD">
      <w:pPr>
        <w:suppressAutoHyphens w:val="0"/>
        <w:autoSpaceDN/>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參、</w:t>
      </w:r>
      <w:r w:rsidR="00EB53BD" w:rsidRPr="00C75F92">
        <w:rPr>
          <w:rFonts w:ascii="標楷體" w:eastAsia="標楷體" w:hAnsi="標楷體" w:cstheme="minorBidi"/>
          <w:kern w:val="2"/>
          <w:sz w:val="28"/>
          <w:szCs w:val="28"/>
        </w:rPr>
        <w:t>理由摘要</w:t>
      </w:r>
    </w:p>
    <w:p w:rsidR="00AD018D" w:rsidRDefault="002E2488" w:rsidP="00A572B8">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一、</w:t>
      </w:r>
      <w:r w:rsidR="00AD018D" w:rsidRPr="00AD018D">
        <w:rPr>
          <w:rFonts w:ascii="標楷體" w:eastAsia="標楷體" w:hAnsi="標楷體" w:cstheme="minorBidi" w:hint="eastAsia"/>
          <w:kern w:val="2"/>
          <w:sz w:val="28"/>
          <w:szCs w:val="28"/>
        </w:rPr>
        <w:t>被告就事實</w:t>
      </w:r>
      <w:r w:rsidR="00AD018D" w:rsidRPr="00AD018D">
        <w:rPr>
          <w:rFonts w:ascii="MS Gothic" w:eastAsia="MS Gothic" w:hAnsi="MS Gothic" w:cs="MS Gothic" w:hint="eastAsia"/>
          <w:kern w:val="2"/>
          <w:sz w:val="28"/>
          <w:szCs w:val="28"/>
        </w:rPr>
        <w:t>㈠</w:t>
      </w:r>
      <w:r w:rsidR="00AD018D" w:rsidRPr="00AD018D">
        <w:rPr>
          <w:rFonts w:ascii="標楷體" w:eastAsia="標楷體" w:hAnsi="標楷體" w:cs="標楷體" w:hint="eastAsia"/>
          <w:kern w:val="2"/>
          <w:sz w:val="28"/>
          <w:szCs w:val="28"/>
        </w:rPr>
        <w:t>、</w:t>
      </w:r>
      <w:r w:rsidR="00AD018D" w:rsidRPr="00AD018D">
        <w:rPr>
          <w:rFonts w:ascii="標楷體" w:eastAsia="標楷體" w:hAnsi="標楷體" w:cstheme="minorBidi"/>
          <w:kern w:val="2"/>
          <w:sz w:val="28"/>
          <w:szCs w:val="28"/>
        </w:rPr>
        <w:t>1</w:t>
      </w:r>
      <w:r w:rsidR="00AD018D" w:rsidRPr="00AD018D">
        <w:rPr>
          <w:rFonts w:ascii="標楷體" w:eastAsia="標楷體" w:hAnsi="標楷體" w:cstheme="minorBidi" w:hint="eastAsia"/>
          <w:kern w:val="2"/>
          <w:sz w:val="28"/>
          <w:szCs w:val="28"/>
        </w:rPr>
        <w:t>及</w:t>
      </w:r>
      <w:r w:rsidR="00AD018D" w:rsidRPr="00AD018D">
        <w:rPr>
          <w:rFonts w:ascii="標楷體" w:eastAsia="標楷體" w:hAnsi="標楷體" w:cstheme="minorBidi"/>
          <w:kern w:val="2"/>
          <w:sz w:val="28"/>
          <w:szCs w:val="28"/>
        </w:rPr>
        <w:t>2</w:t>
      </w:r>
      <w:r w:rsidR="00AD018D" w:rsidRPr="00AD018D">
        <w:rPr>
          <w:rFonts w:ascii="標楷體" w:eastAsia="標楷體" w:hAnsi="標楷體" w:cstheme="minorBidi" w:hint="eastAsia"/>
          <w:kern w:val="2"/>
          <w:sz w:val="28"/>
          <w:szCs w:val="28"/>
        </w:rPr>
        <w:t>所提及之冷（暖）氣及犯罪事實</w:t>
      </w:r>
      <w:r w:rsidR="00AD018D" w:rsidRPr="00AD018D">
        <w:rPr>
          <w:rFonts w:ascii="MS Gothic" w:eastAsia="MS Gothic" w:hAnsi="MS Gothic" w:cs="MS Gothic" w:hint="eastAsia"/>
          <w:kern w:val="2"/>
          <w:sz w:val="28"/>
          <w:szCs w:val="28"/>
        </w:rPr>
        <w:t>㈡</w:t>
      </w:r>
      <w:r w:rsidR="00AD018D" w:rsidRPr="00AD018D">
        <w:rPr>
          <w:rFonts w:ascii="標楷體" w:eastAsia="標楷體" w:hAnsi="標楷體" w:cs="標楷體" w:hint="eastAsia"/>
          <w:kern w:val="2"/>
          <w:sz w:val="28"/>
          <w:szCs w:val="28"/>
        </w:rPr>
        <w:t>、</w:t>
      </w:r>
      <w:r w:rsidR="00AD018D" w:rsidRPr="00AD018D">
        <w:rPr>
          <w:rFonts w:ascii="標楷體" w:eastAsia="標楷體" w:hAnsi="標楷體" w:cstheme="minorBidi"/>
          <w:kern w:val="2"/>
          <w:sz w:val="28"/>
          <w:szCs w:val="28"/>
        </w:rPr>
        <w:t>1</w:t>
      </w:r>
      <w:r w:rsidR="00AD018D" w:rsidRPr="00AD018D">
        <w:rPr>
          <w:rFonts w:ascii="標楷體" w:eastAsia="標楷體" w:hAnsi="標楷體" w:cstheme="minorBidi" w:hint="eastAsia"/>
          <w:kern w:val="2"/>
          <w:sz w:val="28"/>
          <w:szCs w:val="28"/>
        </w:rPr>
        <w:t>所提及之</w:t>
      </w:r>
      <w:r w:rsidR="00AD018D" w:rsidRPr="00AD018D">
        <w:rPr>
          <w:rFonts w:ascii="標楷體" w:eastAsia="標楷體" w:hAnsi="標楷體" w:cstheme="minorBidi"/>
          <w:kern w:val="2"/>
          <w:sz w:val="28"/>
          <w:szCs w:val="28"/>
        </w:rPr>
        <w:t>SONY</w:t>
      </w:r>
      <w:r w:rsidR="00AD018D" w:rsidRPr="00AD018D">
        <w:rPr>
          <w:rFonts w:ascii="標楷體" w:eastAsia="標楷體" w:hAnsi="標楷體" w:cstheme="minorBidi" w:hint="eastAsia"/>
          <w:kern w:val="2"/>
          <w:sz w:val="28"/>
          <w:szCs w:val="28"/>
        </w:rPr>
        <w:t>顯示器部分，申報核銷的簽文所載與事實不符，該當刑法第</w:t>
      </w:r>
      <w:r w:rsidR="00AD018D" w:rsidRPr="00AD018D">
        <w:rPr>
          <w:rFonts w:ascii="標楷體" w:eastAsia="標楷體" w:hAnsi="標楷體" w:cstheme="minorBidi"/>
          <w:kern w:val="2"/>
          <w:sz w:val="28"/>
          <w:szCs w:val="28"/>
        </w:rPr>
        <w:t>216</w:t>
      </w:r>
      <w:r w:rsidR="00AD018D" w:rsidRPr="00AD018D">
        <w:rPr>
          <w:rFonts w:ascii="標楷體" w:eastAsia="標楷體" w:hAnsi="標楷體" w:cstheme="minorBidi" w:hint="eastAsia"/>
          <w:kern w:val="2"/>
          <w:sz w:val="28"/>
          <w:szCs w:val="28"/>
        </w:rPr>
        <w:t>條、第</w:t>
      </w:r>
      <w:r w:rsidR="00AD018D" w:rsidRPr="00AD018D">
        <w:rPr>
          <w:rFonts w:ascii="標楷體" w:eastAsia="標楷體" w:hAnsi="標楷體" w:cstheme="minorBidi"/>
          <w:kern w:val="2"/>
          <w:sz w:val="28"/>
          <w:szCs w:val="28"/>
        </w:rPr>
        <w:t>213</w:t>
      </w:r>
      <w:r w:rsidR="00AD018D" w:rsidRPr="00AD018D">
        <w:rPr>
          <w:rFonts w:ascii="標楷體" w:eastAsia="標楷體" w:hAnsi="標楷體" w:cstheme="minorBidi" w:hint="eastAsia"/>
          <w:kern w:val="2"/>
          <w:sz w:val="28"/>
          <w:szCs w:val="28"/>
        </w:rPr>
        <w:t>條行使公務員登載不實文書與刑法第</w:t>
      </w:r>
      <w:r w:rsidR="00AD018D" w:rsidRPr="00AD018D">
        <w:rPr>
          <w:rFonts w:ascii="標楷體" w:eastAsia="標楷體" w:hAnsi="標楷體" w:cstheme="minorBidi"/>
          <w:kern w:val="2"/>
          <w:sz w:val="28"/>
          <w:szCs w:val="28"/>
        </w:rPr>
        <w:t>216</w:t>
      </w:r>
      <w:r w:rsidR="00AD018D" w:rsidRPr="00AD018D">
        <w:rPr>
          <w:rFonts w:ascii="標楷體" w:eastAsia="標楷體" w:hAnsi="標楷體" w:cstheme="minorBidi" w:hint="eastAsia"/>
          <w:kern w:val="2"/>
          <w:sz w:val="28"/>
          <w:szCs w:val="28"/>
        </w:rPr>
        <w:t>條、第</w:t>
      </w:r>
      <w:r w:rsidR="00AD018D" w:rsidRPr="00AD018D">
        <w:rPr>
          <w:rFonts w:ascii="標楷體" w:eastAsia="標楷體" w:hAnsi="標楷體" w:cstheme="minorBidi"/>
          <w:kern w:val="2"/>
          <w:sz w:val="28"/>
          <w:szCs w:val="28"/>
        </w:rPr>
        <w:t>214</w:t>
      </w:r>
      <w:r w:rsidR="00AD018D" w:rsidRPr="00AD018D">
        <w:rPr>
          <w:rFonts w:ascii="標楷體" w:eastAsia="標楷體" w:hAnsi="標楷體" w:cstheme="minorBidi" w:hint="eastAsia"/>
          <w:kern w:val="2"/>
          <w:sz w:val="28"/>
          <w:szCs w:val="28"/>
        </w:rPr>
        <w:t>條行使使公務員登載不實文書等罪，均坦承不諱，並曾於偵查中繳交犯罪所得</w:t>
      </w:r>
      <w:r w:rsidR="00AD018D" w:rsidRPr="00AD018D">
        <w:rPr>
          <w:rFonts w:ascii="標楷體" w:eastAsia="標楷體" w:hAnsi="標楷體" w:cstheme="minorBidi"/>
          <w:kern w:val="2"/>
          <w:sz w:val="28"/>
          <w:szCs w:val="28"/>
        </w:rPr>
        <w:t>9</w:t>
      </w:r>
      <w:r w:rsidR="00AD018D" w:rsidRPr="00AD018D">
        <w:rPr>
          <w:rFonts w:ascii="標楷體" w:eastAsia="標楷體" w:hAnsi="標楷體" w:cstheme="minorBidi" w:hint="eastAsia"/>
          <w:kern w:val="2"/>
          <w:sz w:val="28"/>
          <w:szCs w:val="28"/>
        </w:rPr>
        <w:t>萬</w:t>
      </w:r>
      <w:r w:rsidR="00AD018D" w:rsidRPr="00AD018D">
        <w:rPr>
          <w:rFonts w:ascii="標楷體" w:eastAsia="標楷體" w:hAnsi="標楷體" w:cstheme="minorBidi"/>
          <w:kern w:val="2"/>
          <w:sz w:val="28"/>
          <w:szCs w:val="28"/>
        </w:rPr>
        <w:t>4200</w:t>
      </w:r>
      <w:r w:rsidR="00AD018D" w:rsidRPr="00AD018D">
        <w:rPr>
          <w:rFonts w:ascii="標楷體" w:eastAsia="標楷體" w:hAnsi="標楷體" w:cstheme="minorBidi" w:hint="eastAsia"/>
          <w:kern w:val="2"/>
          <w:sz w:val="28"/>
          <w:szCs w:val="28"/>
        </w:rPr>
        <w:t>元扣案。</w:t>
      </w:r>
      <w:r w:rsidR="00F05CE6">
        <w:rPr>
          <w:rFonts w:ascii="標楷體" w:eastAsia="標楷體" w:hAnsi="標楷體" w:cstheme="minorBidi" w:hint="eastAsia"/>
          <w:kern w:val="2"/>
          <w:sz w:val="28"/>
          <w:szCs w:val="28"/>
        </w:rPr>
        <w:t>被告雖否認有不實製作婚禮謝卡，惟本院依相關證據認定被告確未交付周○○禮金，周○○於偵查時</w:t>
      </w:r>
      <w:r w:rsidR="00F05CE6" w:rsidRPr="00F05CE6">
        <w:rPr>
          <w:rFonts w:ascii="標楷體" w:eastAsia="標楷體" w:hAnsi="標楷體" w:cstheme="minorBidi" w:hint="eastAsia"/>
          <w:kern w:val="2"/>
          <w:sz w:val="28"/>
          <w:szCs w:val="28"/>
        </w:rPr>
        <w:t>亦明確證稱不知被告以</w:t>
      </w:r>
      <w:r w:rsidR="00F05CE6">
        <w:rPr>
          <w:rFonts w:ascii="標楷體" w:eastAsia="標楷體" w:hAnsi="標楷體" w:cstheme="minorBidi" w:hint="eastAsia"/>
          <w:kern w:val="2"/>
          <w:sz w:val="28"/>
          <w:szCs w:val="28"/>
        </w:rPr>
        <w:t>其名義填載謝卡乙節，足認被告已偽造私文書並持以行使，足以生損害於周○○</w:t>
      </w:r>
      <w:r w:rsidR="00F05CE6" w:rsidRPr="00F05CE6">
        <w:rPr>
          <w:rFonts w:ascii="標楷體" w:eastAsia="標楷體" w:hAnsi="標楷體" w:cstheme="minorBidi" w:hint="eastAsia"/>
          <w:kern w:val="2"/>
          <w:sz w:val="28"/>
          <w:szCs w:val="28"/>
        </w:rPr>
        <w:t>本人及特別費核銷之正確性。</w:t>
      </w:r>
      <w:r w:rsidR="00F05CE6">
        <w:rPr>
          <w:rFonts w:ascii="標楷體" w:eastAsia="標楷體" w:hAnsi="標楷體" w:cstheme="minorBidi" w:hint="eastAsia"/>
          <w:kern w:val="2"/>
          <w:sz w:val="28"/>
          <w:szCs w:val="28"/>
        </w:rPr>
        <w:t>被告雖辯稱：其</w:t>
      </w:r>
      <w:r w:rsidR="00F05CE6" w:rsidRPr="00F05CE6">
        <w:rPr>
          <w:rFonts w:ascii="標楷體" w:eastAsia="標楷體" w:hAnsi="標楷體" w:cstheme="minorBidi" w:hint="eastAsia"/>
          <w:kern w:val="2"/>
          <w:sz w:val="28"/>
          <w:szCs w:val="28"/>
        </w:rPr>
        <w:t>與</w:t>
      </w:r>
      <w:r w:rsidR="00F05CE6" w:rsidRPr="00F05CE6">
        <w:rPr>
          <w:rFonts w:ascii="標楷體" w:eastAsia="標楷體" w:hAnsi="標楷體" w:cstheme="minorBidi"/>
          <w:kern w:val="2"/>
          <w:sz w:val="28"/>
          <w:szCs w:val="28"/>
        </w:rPr>
        <w:t>2</w:t>
      </w:r>
      <w:r w:rsidR="00F05CE6" w:rsidRPr="00F05CE6">
        <w:rPr>
          <w:rFonts w:ascii="標楷體" w:eastAsia="標楷體" w:hAnsi="標楷體" w:cstheme="minorBidi" w:hint="eastAsia"/>
          <w:kern w:val="2"/>
          <w:sz w:val="28"/>
          <w:szCs w:val="28"/>
        </w:rPr>
        <w:t>子住處打算作為服務處使用，才安裝前揭空調與顯示器等語。惟被告承</w:t>
      </w:r>
      <w:r w:rsidR="00F05CE6">
        <w:rPr>
          <w:rFonts w:ascii="標楷體" w:eastAsia="標楷體" w:hAnsi="標楷體" w:cstheme="minorBidi" w:hint="eastAsia"/>
          <w:kern w:val="2"/>
          <w:sz w:val="28"/>
          <w:szCs w:val="28"/>
        </w:rPr>
        <w:t>認：其</w:t>
      </w:r>
      <w:r w:rsidR="00F05CE6" w:rsidRPr="00F05CE6">
        <w:rPr>
          <w:rFonts w:ascii="標楷體" w:eastAsia="標楷體" w:hAnsi="標楷體" w:cstheme="minorBidi" w:hint="eastAsia"/>
          <w:kern w:val="2"/>
          <w:sz w:val="28"/>
          <w:szCs w:val="28"/>
        </w:rPr>
        <w:t>與</w:t>
      </w:r>
      <w:r w:rsidR="00F05CE6" w:rsidRPr="00F05CE6">
        <w:rPr>
          <w:rFonts w:ascii="標楷體" w:eastAsia="標楷體" w:hAnsi="標楷體" w:cstheme="minorBidi"/>
          <w:kern w:val="2"/>
          <w:sz w:val="28"/>
          <w:szCs w:val="28"/>
        </w:rPr>
        <w:t>2</w:t>
      </w:r>
      <w:r w:rsidR="00F05CE6">
        <w:rPr>
          <w:rFonts w:ascii="標楷體" w:eastAsia="標楷體" w:hAnsi="標楷體" w:cstheme="minorBidi" w:hint="eastAsia"/>
          <w:kern w:val="2"/>
          <w:sz w:val="28"/>
          <w:szCs w:val="28"/>
        </w:rPr>
        <w:t>子住處皆未曾設立或對外公告為伊服務處，更無服務處招牌等語</w:t>
      </w:r>
      <w:r w:rsidR="00F05CE6" w:rsidRPr="00F05CE6">
        <w:rPr>
          <w:rFonts w:ascii="標楷體" w:eastAsia="標楷體" w:hAnsi="標楷體" w:cstheme="minorBidi" w:hint="eastAsia"/>
          <w:kern w:val="2"/>
          <w:sz w:val="28"/>
          <w:szCs w:val="28"/>
        </w:rPr>
        <w:t>。既屬私宅而未對外開放，亦未公開揭示為選民服務處，則由社會</w:t>
      </w:r>
      <w:r w:rsidR="00F05CE6" w:rsidRPr="00F05CE6">
        <w:rPr>
          <w:rFonts w:ascii="標楷體" w:eastAsia="標楷體" w:hAnsi="標楷體" w:cstheme="minorBidi" w:hint="eastAsia"/>
          <w:kern w:val="2"/>
          <w:sz w:val="28"/>
          <w:szCs w:val="28"/>
        </w:rPr>
        <w:lastRenderedPageBreak/>
        <w:t>一般人觀點，允難認同「因公支出」之特別</w:t>
      </w:r>
      <w:r w:rsidR="00F05CE6">
        <w:rPr>
          <w:rFonts w:ascii="標楷體" w:eastAsia="標楷體" w:hAnsi="標楷體" w:cstheme="minorBidi" w:hint="eastAsia"/>
          <w:kern w:val="2"/>
          <w:sz w:val="28"/>
          <w:szCs w:val="28"/>
        </w:rPr>
        <w:t>費可用於購買民意代表「私宅」之家電。是認被告所辯並無可採。故</w:t>
      </w:r>
      <w:r w:rsidR="00F05CE6" w:rsidRPr="00F05CE6">
        <w:rPr>
          <w:rFonts w:ascii="標楷體" w:eastAsia="標楷體" w:hAnsi="標楷體" w:cstheme="minorBidi" w:hint="eastAsia"/>
          <w:kern w:val="2"/>
          <w:sz w:val="28"/>
          <w:szCs w:val="28"/>
        </w:rPr>
        <w:t>被告已該當公務員登載不實、使公務員登載不實</w:t>
      </w:r>
      <w:r w:rsidR="00EC20C0">
        <w:rPr>
          <w:rFonts w:ascii="標楷體" w:eastAsia="標楷體" w:hAnsi="標楷體" w:cstheme="minorBidi" w:hint="eastAsia"/>
          <w:kern w:val="2"/>
          <w:sz w:val="28"/>
          <w:szCs w:val="28"/>
        </w:rPr>
        <w:t>、偽造文書</w:t>
      </w:r>
      <w:r w:rsidR="00F05CE6" w:rsidRPr="00F05CE6">
        <w:rPr>
          <w:rFonts w:ascii="標楷體" w:eastAsia="標楷體" w:hAnsi="標楷體" w:cstheme="minorBidi" w:hint="eastAsia"/>
          <w:kern w:val="2"/>
          <w:sz w:val="28"/>
          <w:szCs w:val="28"/>
        </w:rPr>
        <w:t>及行使前揭不實文書犯行，並已利用其擔任烏坵鄉代會副主席之機會，以詐術使相關權責人員均陷於錯誤，誤予核撥前揭特別費之貪污罪。</w:t>
      </w:r>
      <w:r w:rsidR="00EC20C0" w:rsidRPr="00EC20C0">
        <w:rPr>
          <w:rFonts w:ascii="標楷體" w:eastAsia="標楷體" w:hAnsi="標楷體" w:cstheme="minorBidi" w:hint="eastAsia"/>
          <w:kern w:val="2"/>
          <w:sz w:val="28"/>
          <w:szCs w:val="28"/>
        </w:rPr>
        <w:t>被告利用職務機會詐取財物、行使偽造私文書、行使公務員登載不實文書、行使使公務員登載不實文書犯行，核係一行為觸犯數罪名之想像競合犯，依刑法第55條前段規定，應從一重論以利用職務機會詐取財物罪處斷。另被告於110年12月16日、112年1月上旬兩度利用職務機會詐取財物，</w:t>
      </w:r>
      <w:r w:rsidR="004F7367">
        <w:rPr>
          <w:rFonts w:ascii="標楷體" w:eastAsia="標楷體" w:hAnsi="標楷體" w:cstheme="minorBidi" w:hint="eastAsia"/>
          <w:kern w:val="2"/>
          <w:sz w:val="28"/>
          <w:szCs w:val="28"/>
        </w:rPr>
        <w:t>後者所詐領者，仍係111年度積累之</w:t>
      </w:r>
      <w:r w:rsidR="000D4AE8">
        <w:rPr>
          <w:rFonts w:ascii="標楷體" w:eastAsia="標楷體" w:hAnsi="標楷體" w:cstheme="minorBidi" w:hint="eastAsia"/>
          <w:kern w:val="2"/>
          <w:sz w:val="28"/>
          <w:szCs w:val="28"/>
        </w:rPr>
        <w:t>副主席特別費</w:t>
      </w:r>
      <w:r w:rsidR="004F7367">
        <w:rPr>
          <w:rFonts w:ascii="標楷體" w:eastAsia="標楷體" w:hAnsi="標楷體" w:cstheme="minorBidi" w:hint="eastAsia"/>
          <w:kern w:val="2"/>
          <w:sz w:val="28"/>
          <w:szCs w:val="28"/>
        </w:rPr>
        <w:t>5萬5950元，與前者所詐領之5萬8250元</w:t>
      </w:r>
      <w:r w:rsidR="000D4AE8">
        <w:rPr>
          <w:rFonts w:ascii="標楷體" w:eastAsia="標楷體" w:hAnsi="標楷體" w:cstheme="minorBidi" w:hint="eastAsia"/>
          <w:kern w:val="2"/>
          <w:sz w:val="28"/>
          <w:szCs w:val="28"/>
        </w:rPr>
        <w:t>，</w:t>
      </w:r>
      <w:r w:rsidR="004F7367">
        <w:rPr>
          <w:rFonts w:ascii="標楷體" w:eastAsia="標楷體" w:hAnsi="標楷體" w:cstheme="minorBidi" w:hint="eastAsia"/>
          <w:kern w:val="2"/>
          <w:sz w:val="28"/>
          <w:szCs w:val="28"/>
        </w:rPr>
        <w:t>要屬不同會計年度，行為</w:t>
      </w:r>
      <w:r w:rsidR="000D4AE8">
        <w:rPr>
          <w:rFonts w:ascii="標楷體" w:eastAsia="標楷體" w:hAnsi="標楷體" w:cstheme="minorBidi" w:hint="eastAsia"/>
          <w:kern w:val="2"/>
          <w:sz w:val="28"/>
          <w:szCs w:val="28"/>
        </w:rPr>
        <w:t>時間</w:t>
      </w:r>
      <w:r w:rsidR="004F7367">
        <w:rPr>
          <w:rFonts w:ascii="標楷體" w:eastAsia="標楷體" w:hAnsi="標楷體" w:cstheme="minorBidi" w:hint="eastAsia"/>
          <w:kern w:val="2"/>
          <w:sz w:val="28"/>
          <w:szCs w:val="28"/>
        </w:rPr>
        <w:t>亦</w:t>
      </w:r>
      <w:r w:rsidR="000D4AE8">
        <w:rPr>
          <w:rFonts w:ascii="標楷體" w:eastAsia="標楷體" w:hAnsi="標楷體" w:cstheme="minorBidi" w:hint="eastAsia"/>
          <w:kern w:val="2"/>
          <w:sz w:val="28"/>
          <w:szCs w:val="28"/>
        </w:rPr>
        <w:t>相</w:t>
      </w:r>
      <w:r w:rsidR="004F7367">
        <w:rPr>
          <w:rFonts w:ascii="標楷體" w:eastAsia="標楷體" w:hAnsi="標楷體" w:cstheme="minorBidi" w:hint="eastAsia"/>
          <w:kern w:val="2"/>
          <w:sz w:val="28"/>
          <w:szCs w:val="28"/>
        </w:rPr>
        <w:t>距逾</w:t>
      </w:r>
      <w:r w:rsidR="000D4AE8">
        <w:rPr>
          <w:rFonts w:ascii="標楷體" w:eastAsia="標楷體" w:hAnsi="標楷體" w:cstheme="minorBidi" w:hint="eastAsia"/>
          <w:kern w:val="2"/>
          <w:sz w:val="28"/>
          <w:szCs w:val="28"/>
        </w:rPr>
        <w:t>1年餘，</w:t>
      </w:r>
      <w:r w:rsidR="004F7367">
        <w:rPr>
          <w:rFonts w:ascii="標楷體" w:eastAsia="標楷體" w:hAnsi="標楷體" w:cstheme="minorBidi" w:hint="eastAsia"/>
          <w:kern w:val="2"/>
          <w:sz w:val="28"/>
          <w:szCs w:val="28"/>
        </w:rPr>
        <w:t>應被告</w:t>
      </w:r>
      <w:r w:rsidR="00EC20C0" w:rsidRPr="00EC20C0">
        <w:rPr>
          <w:rFonts w:ascii="標楷體" w:eastAsia="標楷體" w:hAnsi="標楷體" w:cstheme="minorBidi" w:hint="eastAsia"/>
          <w:kern w:val="2"/>
          <w:sz w:val="28"/>
          <w:szCs w:val="28"/>
        </w:rPr>
        <w:t>犯意各別，行為互殊，應予分論併罰。</w:t>
      </w:r>
    </w:p>
    <w:p w:rsidR="005B14B0" w:rsidRDefault="002E2488" w:rsidP="00EC20C0">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二、</w:t>
      </w:r>
      <w:r w:rsidR="00EC20C0" w:rsidRPr="00EC20C0">
        <w:rPr>
          <w:rFonts w:ascii="標楷體" w:eastAsia="標楷體" w:hAnsi="標楷體" w:cstheme="minorBidi" w:hint="eastAsia"/>
          <w:kern w:val="2"/>
          <w:sz w:val="28"/>
          <w:szCs w:val="28"/>
        </w:rPr>
        <w:t>審酌被告利用其擔任烏坵鄉代會副主席之機會，為自己與</w:t>
      </w:r>
      <w:r w:rsidR="00EC20C0" w:rsidRPr="00EC20C0">
        <w:rPr>
          <w:rFonts w:ascii="標楷體" w:eastAsia="標楷體" w:hAnsi="標楷體" w:cstheme="minorBidi"/>
          <w:kern w:val="2"/>
          <w:sz w:val="28"/>
          <w:szCs w:val="28"/>
        </w:rPr>
        <w:t>2</w:t>
      </w:r>
      <w:r w:rsidR="00EC20C0">
        <w:rPr>
          <w:rFonts w:ascii="標楷體" w:eastAsia="標楷體" w:hAnsi="標楷體" w:cstheme="minorBidi" w:hint="eastAsia"/>
          <w:kern w:val="2"/>
          <w:sz w:val="28"/>
          <w:szCs w:val="28"/>
        </w:rPr>
        <w:t>子之私宅購置家電，卻以特別費核銷，另藉親戚婚宴為由，偽造填載謝卡以行使，分別詐得上開</w:t>
      </w:r>
      <w:r w:rsidR="00EC20C0" w:rsidRPr="00EC20C0">
        <w:rPr>
          <w:rFonts w:ascii="標楷體" w:eastAsia="標楷體" w:hAnsi="標楷體" w:cs="標楷體" w:hint="eastAsia"/>
          <w:kern w:val="2"/>
          <w:sz w:val="28"/>
          <w:szCs w:val="28"/>
        </w:rPr>
        <w:t>所示之特別費及所生損害。與被告僅承認公務員登載不實、行使公務員登載不實文書、使公務員登載不實、行使使公務員登載不實文書犯行，卻否認偽造私文書與行使偽造私文書犯行，亦無視前揭犯行將生詐領特別費之結果，始</w:t>
      </w:r>
      <w:r w:rsidR="00EC20C0" w:rsidRPr="00EC20C0">
        <w:rPr>
          <w:rFonts w:ascii="標楷體" w:eastAsia="標楷體" w:hAnsi="標楷體" w:cs="標楷體" w:hint="eastAsia"/>
          <w:kern w:val="2"/>
          <w:sz w:val="28"/>
          <w:szCs w:val="28"/>
        </w:rPr>
        <w:lastRenderedPageBreak/>
        <w:t>終否認利用職務機會詐取財物，及偵查中自動繳交犯罪所得</w:t>
      </w:r>
      <w:r w:rsidR="00EC20C0" w:rsidRPr="00EC20C0">
        <w:rPr>
          <w:rFonts w:ascii="標楷體" w:eastAsia="標楷體" w:hAnsi="標楷體" w:cstheme="minorBidi"/>
          <w:kern w:val="2"/>
          <w:sz w:val="28"/>
          <w:szCs w:val="28"/>
        </w:rPr>
        <w:t>9</w:t>
      </w:r>
      <w:r w:rsidR="00EC20C0" w:rsidRPr="00EC20C0">
        <w:rPr>
          <w:rFonts w:ascii="標楷體" w:eastAsia="標楷體" w:hAnsi="標楷體" w:cstheme="minorBidi" w:hint="eastAsia"/>
          <w:kern w:val="2"/>
          <w:sz w:val="28"/>
          <w:szCs w:val="28"/>
        </w:rPr>
        <w:t>萬</w:t>
      </w:r>
      <w:r w:rsidR="00EC20C0" w:rsidRPr="00EC20C0">
        <w:rPr>
          <w:rFonts w:ascii="標楷體" w:eastAsia="標楷體" w:hAnsi="標楷體" w:cstheme="minorBidi"/>
          <w:kern w:val="2"/>
          <w:sz w:val="28"/>
          <w:szCs w:val="28"/>
        </w:rPr>
        <w:t>4200</w:t>
      </w:r>
      <w:r w:rsidR="00EC20C0" w:rsidRPr="00EC20C0">
        <w:rPr>
          <w:rFonts w:ascii="標楷體" w:eastAsia="標楷體" w:hAnsi="標楷體" w:cstheme="minorBidi" w:hint="eastAsia"/>
          <w:kern w:val="2"/>
          <w:sz w:val="28"/>
          <w:szCs w:val="28"/>
        </w:rPr>
        <w:t>元扣案之犯後態度等一切情狀，分別量處如主文所示之刑。另審酌</w:t>
      </w:r>
      <w:r w:rsidR="00EC20C0">
        <w:rPr>
          <w:rFonts w:ascii="標楷體" w:eastAsia="標楷體" w:hAnsi="標楷體" w:cstheme="minorBidi" w:hint="eastAsia"/>
          <w:kern w:val="2"/>
          <w:sz w:val="28"/>
          <w:szCs w:val="28"/>
        </w:rPr>
        <w:t>被告</w:t>
      </w:r>
      <w:r w:rsidR="00EC20C0" w:rsidRPr="00EC20C0">
        <w:rPr>
          <w:rFonts w:ascii="標楷體" w:eastAsia="標楷體" w:hAnsi="標楷體" w:cstheme="minorBidi" w:hint="eastAsia"/>
          <w:kern w:val="2"/>
          <w:sz w:val="28"/>
          <w:szCs w:val="28"/>
        </w:rPr>
        <w:t>前後2</w:t>
      </w:r>
      <w:r w:rsidR="000D4AE8">
        <w:rPr>
          <w:rFonts w:ascii="標楷體" w:eastAsia="標楷體" w:hAnsi="標楷體" w:cstheme="minorBidi" w:hint="eastAsia"/>
          <w:kern w:val="2"/>
          <w:sz w:val="28"/>
          <w:szCs w:val="28"/>
        </w:rPr>
        <w:t>次利用職務機會詐取財物之情節、態樣相仿，</w:t>
      </w:r>
      <w:r w:rsidR="00EC20C0" w:rsidRPr="00EC20C0">
        <w:rPr>
          <w:rFonts w:ascii="標楷體" w:eastAsia="標楷體" w:hAnsi="標楷體" w:cstheme="minorBidi" w:hint="eastAsia"/>
          <w:kern w:val="2"/>
          <w:sz w:val="28"/>
          <w:szCs w:val="28"/>
        </w:rPr>
        <w:t>具時空關連性等節，定其應執行刑如主文所示。</w:t>
      </w:r>
    </w:p>
    <w:p w:rsidR="00EC20C0" w:rsidRDefault="00B57184" w:rsidP="00A572B8">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三</w:t>
      </w:r>
      <w:r w:rsidR="005B14B0">
        <w:rPr>
          <w:rFonts w:ascii="標楷體" w:eastAsia="標楷體" w:hAnsi="標楷體" w:cstheme="minorBidi" w:hint="eastAsia"/>
          <w:kern w:val="2"/>
          <w:sz w:val="28"/>
          <w:szCs w:val="28"/>
        </w:rPr>
        <w:t>、</w:t>
      </w:r>
      <w:r w:rsidR="005B14B0" w:rsidRPr="005B14B0">
        <w:rPr>
          <w:rFonts w:ascii="標楷體" w:eastAsia="標楷體" w:hAnsi="標楷體" w:cstheme="minorBidi" w:hint="eastAsia"/>
          <w:kern w:val="2"/>
          <w:sz w:val="28"/>
          <w:szCs w:val="28"/>
        </w:rPr>
        <w:t>公訴意旨</w:t>
      </w:r>
      <w:r w:rsidR="004C1544">
        <w:rPr>
          <w:rFonts w:ascii="標楷體" w:eastAsia="標楷體" w:hAnsi="標楷體" w:cstheme="minorBidi" w:hint="eastAsia"/>
          <w:kern w:val="2"/>
          <w:sz w:val="28"/>
          <w:szCs w:val="28"/>
        </w:rPr>
        <w:t>雖另</w:t>
      </w:r>
      <w:r w:rsidR="005B14B0" w:rsidRPr="005B14B0">
        <w:rPr>
          <w:rFonts w:ascii="標楷體" w:eastAsia="標楷體" w:hAnsi="標楷體" w:cstheme="minorBidi" w:hint="eastAsia"/>
          <w:kern w:val="2"/>
          <w:sz w:val="28"/>
          <w:szCs w:val="28"/>
        </w:rPr>
        <w:t>認</w:t>
      </w:r>
      <w:r w:rsidR="00EC20C0" w:rsidRPr="00EC20C0">
        <w:rPr>
          <w:rFonts w:ascii="標楷體" w:eastAsia="標楷體" w:hAnsi="標楷體" w:cstheme="minorBidi" w:hint="eastAsia"/>
          <w:kern w:val="2"/>
          <w:sz w:val="28"/>
          <w:szCs w:val="28"/>
        </w:rPr>
        <w:t>被告明知其侄子</w:t>
      </w:r>
      <w:r w:rsidR="00C01D25">
        <w:rPr>
          <w:rFonts w:ascii="標楷體" w:eastAsia="標楷體" w:hAnsi="標楷體" w:cstheme="minorBidi" w:hint="eastAsia"/>
          <w:kern w:val="2"/>
          <w:sz w:val="28"/>
          <w:szCs w:val="28"/>
        </w:rPr>
        <w:t>陳○○</w:t>
      </w:r>
      <w:r w:rsidR="00EC20C0" w:rsidRPr="00EC20C0">
        <w:rPr>
          <w:rFonts w:ascii="標楷體" w:eastAsia="標楷體" w:hAnsi="標楷體" w:cstheme="minorBidi" w:hint="eastAsia"/>
          <w:kern w:val="2"/>
          <w:sz w:val="28"/>
          <w:szCs w:val="28"/>
        </w:rPr>
        <w:t>並無協助處理烏坵鄉之相關事務，且</w:t>
      </w:r>
      <w:r w:rsidR="00C01D25">
        <w:rPr>
          <w:rFonts w:ascii="標楷體" w:eastAsia="標楷體" w:hAnsi="標楷體" w:cstheme="minorBidi" w:hint="eastAsia"/>
          <w:kern w:val="2"/>
          <w:sz w:val="28"/>
          <w:szCs w:val="28"/>
        </w:rPr>
        <w:t>被告</w:t>
      </w:r>
      <w:r w:rsidR="00EC20C0" w:rsidRPr="00EC20C0">
        <w:rPr>
          <w:rFonts w:ascii="標楷體" w:eastAsia="標楷體" w:hAnsi="標楷體" w:cstheme="minorBidi" w:hint="eastAsia"/>
          <w:kern w:val="2"/>
          <w:sz w:val="28"/>
          <w:szCs w:val="28"/>
        </w:rPr>
        <w:t>明知其於111年12月31日21時許，在好市多高雄店，以5萬6895元之對價</w:t>
      </w:r>
      <w:r w:rsidR="00C01D25">
        <w:rPr>
          <w:rFonts w:ascii="標楷體" w:eastAsia="標楷體" w:hAnsi="標楷體" w:cstheme="minorBidi" w:hint="eastAsia"/>
          <w:kern w:val="2"/>
          <w:sz w:val="28"/>
          <w:szCs w:val="28"/>
        </w:rPr>
        <w:t>所</w:t>
      </w:r>
      <w:r w:rsidR="00EC20C0" w:rsidRPr="00EC20C0">
        <w:rPr>
          <w:rFonts w:ascii="標楷體" w:eastAsia="標楷體" w:hAnsi="標楷體" w:cstheme="minorBidi" w:hint="eastAsia"/>
          <w:kern w:val="2"/>
          <w:sz w:val="28"/>
          <w:szCs w:val="28"/>
        </w:rPr>
        <w:t>購買MacBook Pro 14筆記型電腦1台</w:t>
      </w:r>
      <w:r w:rsidR="00C01D25">
        <w:rPr>
          <w:rFonts w:ascii="標楷體" w:eastAsia="標楷體" w:hAnsi="標楷體" w:cstheme="minorBidi" w:hint="eastAsia"/>
          <w:kern w:val="2"/>
          <w:sz w:val="28"/>
          <w:szCs w:val="28"/>
        </w:rPr>
        <w:t>，係</w:t>
      </w:r>
      <w:r w:rsidR="00EC20C0" w:rsidRPr="00EC20C0">
        <w:rPr>
          <w:rFonts w:ascii="標楷體" w:eastAsia="標楷體" w:hAnsi="標楷體" w:cstheme="minorBidi" w:hint="eastAsia"/>
          <w:kern w:val="2"/>
          <w:sz w:val="28"/>
          <w:szCs w:val="28"/>
        </w:rPr>
        <w:t>郵寄至其長子</w:t>
      </w:r>
      <w:r w:rsidR="00C01D25">
        <w:rPr>
          <w:rFonts w:ascii="標楷體" w:eastAsia="標楷體" w:hAnsi="標楷體" w:cstheme="minorBidi" w:hint="eastAsia"/>
          <w:kern w:val="2"/>
          <w:sz w:val="28"/>
          <w:szCs w:val="28"/>
        </w:rPr>
        <w:t>而</w:t>
      </w:r>
      <w:r w:rsidR="00EC20C0" w:rsidRPr="00EC20C0">
        <w:rPr>
          <w:rFonts w:ascii="標楷體" w:eastAsia="標楷體" w:hAnsi="標楷體" w:cstheme="minorBidi" w:hint="eastAsia"/>
          <w:kern w:val="2"/>
          <w:sz w:val="28"/>
          <w:szCs w:val="28"/>
        </w:rPr>
        <w:t>未贈與</w:t>
      </w:r>
      <w:r w:rsidR="00C01D25">
        <w:rPr>
          <w:rFonts w:ascii="標楷體" w:eastAsia="標楷體" w:hAnsi="標楷體" w:cstheme="minorBidi" w:hint="eastAsia"/>
          <w:kern w:val="2"/>
          <w:sz w:val="28"/>
          <w:szCs w:val="28"/>
        </w:rPr>
        <w:t>其侄子，仍</w:t>
      </w:r>
      <w:r w:rsidR="00EC20C0" w:rsidRPr="00EC20C0">
        <w:rPr>
          <w:rFonts w:ascii="標楷體" w:eastAsia="標楷體" w:hAnsi="標楷體" w:cstheme="minorBidi" w:hint="eastAsia"/>
          <w:kern w:val="2"/>
          <w:sz w:val="28"/>
          <w:szCs w:val="28"/>
        </w:rPr>
        <w:t>於112年1月上旬某日，在金門縣烏坵鄉大坵1號辦公室，於簽文特別費動支情形說明中登載「筆電1台、金額56895元、餽贈陳</w:t>
      </w:r>
      <w:r w:rsidR="00C01D25">
        <w:rPr>
          <w:rFonts w:ascii="標楷體" w:eastAsia="標楷體" w:hAnsi="標楷體" w:cstheme="minorBidi" w:hint="eastAsia"/>
          <w:kern w:val="2"/>
          <w:sz w:val="28"/>
          <w:szCs w:val="28"/>
        </w:rPr>
        <w:t>○○</w:t>
      </w:r>
      <w:r w:rsidR="00EC20C0" w:rsidRPr="00EC20C0">
        <w:rPr>
          <w:rFonts w:ascii="標楷體" w:eastAsia="標楷體" w:hAnsi="標楷體" w:cstheme="minorBidi" w:hint="eastAsia"/>
          <w:kern w:val="2"/>
          <w:sz w:val="28"/>
          <w:szCs w:val="28"/>
        </w:rPr>
        <w:t>勤工獎勵。陳員非屬公務員（人員），係烏坵鄉親在台中工作，期間逢本會副主席緊急送醫（童綜合醫院0908-1004）期間自動費心照顧及處理相關事宜，為感念其善行及工作，足堪本鄉表率，故贈予筆電」之不實事項後，將上開好市多電子發票黏貼於其職務上所掌之烏坵鄉代會會計黏貼憑證用紙，並逐級陳核而行使，進而於112年1月13日如數撥付款項至被告郵局帳戶，以此方式詐得5萬6895元，足生損害於烏坵鄉公所對於經費核銷管理之正確性</w:t>
      </w:r>
      <w:r w:rsidR="00C01D25">
        <w:rPr>
          <w:rFonts w:ascii="標楷體" w:eastAsia="標楷體" w:hAnsi="標楷體" w:cstheme="minorBidi" w:hint="eastAsia"/>
          <w:kern w:val="2"/>
          <w:sz w:val="28"/>
          <w:szCs w:val="28"/>
        </w:rPr>
        <w:t>，</w:t>
      </w:r>
      <w:r w:rsidR="00EC20C0" w:rsidRPr="00EC20C0">
        <w:rPr>
          <w:rFonts w:ascii="標楷體" w:eastAsia="標楷體" w:hAnsi="標楷體" w:cstheme="minorBidi" w:hint="eastAsia"/>
          <w:kern w:val="2"/>
          <w:sz w:val="28"/>
          <w:szCs w:val="28"/>
        </w:rPr>
        <w:t>因認被告</w:t>
      </w:r>
      <w:r w:rsidR="00C01D25">
        <w:rPr>
          <w:rFonts w:ascii="標楷體" w:eastAsia="標楷體" w:hAnsi="標楷體" w:cstheme="minorBidi" w:hint="eastAsia"/>
          <w:kern w:val="2"/>
          <w:sz w:val="28"/>
          <w:szCs w:val="28"/>
        </w:rPr>
        <w:t>此部分亦</w:t>
      </w:r>
      <w:r w:rsidR="00EC20C0" w:rsidRPr="00EC20C0">
        <w:rPr>
          <w:rFonts w:ascii="標楷體" w:eastAsia="標楷體" w:hAnsi="標楷體" w:cstheme="minorBidi" w:hint="eastAsia"/>
          <w:kern w:val="2"/>
          <w:sz w:val="28"/>
          <w:szCs w:val="28"/>
        </w:rPr>
        <w:t>涉犯貪污治罪條例第5條第1項第2款公務員利用職務機會詐取財物、刑法第216條、第213條行使公務員登載不實</w:t>
      </w:r>
      <w:r w:rsidR="00EC20C0" w:rsidRPr="00EC20C0">
        <w:rPr>
          <w:rFonts w:ascii="標楷體" w:eastAsia="標楷體" w:hAnsi="標楷體" w:cstheme="minorBidi" w:hint="eastAsia"/>
          <w:kern w:val="2"/>
          <w:sz w:val="28"/>
          <w:szCs w:val="28"/>
        </w:rPr>
        <w:lastRenderedPageBreak/>
        <w:t>文書、刑法第214條使公務員登載不實等罪嫌等語。</w:t>
      </w:r>
      <w:r w:rsidR="00C01D25">
        <w:rPr>
          <w:rFonts w:ascii="標楷體" w:eastAsia="標楷體" w:hAnsi="標楷體" w:cstheme="minorBidi" w:hint="eastAsia"/>
          <w:kern w:val="2"/>
          <w:sz w:val="28"/>
          <w:szCs w:val="28"/>
        </w:rPr>
        <w:t>惟本院認被告於</w:t>
      </w:r>
      <w:r w:rsidR="00C01D25" w:rsidRPr="00C01D25">
        <w:rPr>
          <w:rFonts w:ascii="標楷體" w:eastAsia="標楷體" w:hAnsi="標楷體" w:cstheme="minorBidi" w:hint="eastAsia"/>
          <w:kern w:val="2"/>
          <w:sz w:val="28"/>
          <w:szCs w:val="28"/>
        </w:rPr>
        <w:t>法務部調查局福建省調查處調查官</w:t>
      </w:r>
      <w:r w:rsidR="00C01D25">
        <w:rPr>
          <w:rFonts w:ascii="標楷體" w:eastAsia="標楷體" w:hAnsi="標楷體" w:cstheme="minorBidi" w:hint="eastAsia"/>
          <w:kern w:val="2"/>
          <w:sz w:val="28"/>
          <w:szCs w:val="28"/>
        </w:rPr>
        <w:t>之</w:t>
      </w:r>
      <w:r w:rsidR="00C01D25" w:rsidRPr="00C01D25">
        <w:rPr>
          <w:rFonts w:ascii="標楷體" w:eastAsia="標楷體" w:hAnsi="標楷體" w:cstheme="minorBidi" w:hint="eastAsia"/>
          <w:kern w:val="2"/>
          <w:sz w:val="28"/>
          <w:szCs w:val="28"/>
        </w:rPr>
        <w:t>訊問</w:t>
      </w:r>
      <w:r w:rsidR="00C01D25">
        <w:rPr>
          <w:rFonts w:ascii="標楷體" w:eastAsia="標楷體" w:hAnsi="標楷體" w:cstheme="minorBidi" w:hint="eastAsia"/>
          <w:kern w:val="2"/>
          <w:sz w:val="28"/>
          <w:szCs w:val="28"/>
        </w:rPr>
        <w:t>筆錄，</w:t>
      </w:r>
      <w:r w:rsidR="00C01D25" w:rsidRPr="00C01D25">
        <w:rPr>
          <w:rFonts w:ascii="標楷體" w:eastAsia="標楷體" w:hAnsi="標楷體" w:cstheme="minorBidi" w:hint="eastAsia"/>
          <w:kern w:val="2"/>
          <w:sz w:val="28"/>
          <w:szCs w:val="28"/>
        </w:rPr>
        <w:t>依刑事訴訟法第100條之1第2項規定，不得作為證據，無從援為不利被告之認定</w:t>
      </w:r>
      <w:r w:rsidR="00C01D25">
        <w:rPr>
          <w:rFonts w:ascii="標楷體" w:eastAsia="標楷體" w:hAnsi="標楷體" w:cstheme="minorBidi" w:hint="eastAsia"/>
          <w:kern w:val="2"/>
          <w:sz w:val="28"/>
          <w:szCs w:val="28"/>
        </w:rPr>
        <w:t>，再依相關證人之證述，可</w:t>
      </w:r>
      <w:r w:rsidR="00C01D25" w:rsidRPr="00C01D25">
        <w:rPr>
          <w:rFonts w:ascii="標楷體" w:eastAsia="標楷體" w:hAnsi="標楷體" w:cstheme="minorBidi" w:hint="eastAsia"/>
          <w:kern w:val="2"/>
          <w:sz w:val="28"/>
          <w:szCs w:val="28"/>
        </w:rPr>
        <w:t>認本案筆電</w:t>
      </w:r>
      <w:r w:rsidR="00C01D25">
        <w:rPr>
          <w:rFonts w:ascii="標楷體" w:eastAsia="標楷體" w:hAnsi="標楷體" w:cstheme="minorBidi" w:hint="eastAsia"/>
          <w:kern w:val="2"/>
          <w:sz w:val="28"/>
          <w:szCs w:val="28"/>
        </w:rPr>
        <w:t>確係被告</w:t>
      </w:r>
      <w:r w:rsidR="00C01D25" w:rsidRPr="00C01D25">
        <w:rPr>
          <w:rFonts w:ascii="標楷體" w:eastAsia="標楷體" w:hAnsi="標楷體" w:cstheme="minorBidi" w:hint="eastAsia"/>
          <w:kern w:val="2"/>
          <w:sz w:val="28"/>
          <w:szCs w:val="28"/>
        </w:rPr>
        <w:t>餽贈</w:t>
      </w:r>
      <w:r w:rsidR="00C01D25">
        <w:rPr>
          <w:rFonts w:ascii="標楷體" w:eastAsia="標楷體" w:hAnsi="標楷體" w:cstheme="minorBidi" w:hint="eastAsia"/>
          <w:kern w:val="2"/>
          <w:sz w:val="28"/>
          <w:szCs w:val="28"/>
        </w:rPr>
        <w:t>給其侄子，</w:t>
      </w:r>
      <w:r w:rsidR="00C01D25" w:rsidRPr="00C01D25">
        <w:rPr>
          <w:rFonts w:ascii="標楷體" w:eastAsia="標楷體" w:hAnsi="標楷體" w:cstheme="minorBidi" w:hint="eastAsia"/>
          <w:kern w:val="2"/>
          <w:sz w:val="28"/>
          <w:szCs w:val="28"/>
        </w:rPr>
        <w:t>尚符合特別費動支所要求最起碼之公務合理連結。從而，被告核銷本案筆電，是否該當利用職務機會詐取財物、行使公務員登載不實文書或使公務員登載不實犯行，容已存疑。公訴人此部分訴訟上證明實未達於通常一般人均不致有所懷疑而得確信其為真實之程度，致無法為有罪認定。就此部分原應諭知被告無罪，惟因公訴人認此部分與前揭有罪部分，具想像競合之裁判上一罪關係，爰不另為無罪之諭知。</w:t>
      </w:r>
    </w:p>
    <w:p w:rsidR="00BF5A05" w:rsidRPr="004A634D" w:rsidRDefault="00B57184" w:rsidP="002E2488">
      <w:pPr>
        <w:suppressAutoHyphens w:val="0"/>
        <w:autoSpaceDN/>
        <w:ind w:left="566" w:hangingChars="202" w:hanging="566"/>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四</w:t>
      </w:r>
      <w:r w:rsidR="00AF4492">
        <w:rPr>
          <w:rFonts w:ascii="標楷體" w:eastAsia="標楷體" w:hAnsi="標楷體" w:cstheme="minorBidi" w:hint="eastAsia"/>
          <w:kern w:val="2"/>
          <w:sz w:val="28"/>
          <w:szCs w:val="28"/>
        </w:rPr>
        <w:t>、本判決</w:t>
      </w:r>
      <w:r w:rsidR="00BF5A05">
        <w:rPr>
          <w:rFonts w:ascii="標楷體" w:eastAsia="標楷體" w:hAnsi="標楷體" w:cstheme="minorBidi" w:hint="eastAsia"/>
          <w:kern w:val="2"/>
          <w:sz w:val="28"/>
          <w:szCs w:val="28"/>
        </w:rPr>
        <w:t>得</w:t>
      </w:r>
      <w:r w:rsidR="00F20577">
        <w:rPr>
          <w:rFonts w:ascii="標楷體" w:eastAsia="標楷體" w:hAnsi="標楷體" w:cstheme="minorBidi" w:hint="eastAsia"/>
          <w:kern w:val="2"/>
          <w:sz w:val="28"/>
          <w:szCs w:val="28"/>
        </w:rPr>
        <w:t>於</w:t>
      </w:r>
      <w:r w:rsidR="00AF4492">
        <w:rPr>
          <w:rFonts w:ascii="標楷體" w:eastAsia="標楷體" w:hAnsi="標楷體" w:cstheme="minorBidi" w:hint="eastAsia"/>
          <w:kern w:val="2"/>
          <w:sz w:val="28"/>
          <w:szCs w:val="28"/>
        </w:rPr>
        <w:t>2</w:t>
      </w:r>
      <w:r w:rsidR="00F20577">
        <w:rPr>
          <w:rFonts w:ascii="標楷體" w:eastAsia="標楷體" w:hAnsi="標楷體" w:cstheme="minorBidi" w:hint="eastAsia"/>
          <w:kern w:val="2"/>
          <w:sz w:val="28"/>
          <w:szCs w:val="28"/>
        </w:rPr>
        <w:t>0日內</w:t>
      </w:r>
      <w:r w:rsidR="00AF4492">
        <w:rPr>
          <w:rFonts w:ascii="標楷體" w:eastAsia="標楷體" w:hAnsi="標楷體" w:cstheme="minorBidi" w:hint="eastAsia"/>
          <w:kern w:val="2"/>
          <w:sz w:val="28"/>
          <w:szCs w:val="28"/>
        </w:rPr>
        <w:t>提起上訴</w:t>
      </w:r>
      <w:r w:rsidR="00BF5A05">
        <w:rPr>
          <w:rFonts w:ascii="標楷體" w:eastAsia="標楷體" w:hAnsi="標楷體" w:cstheme="minorBidi" w:hint="eastAsia"/>
          <w:kern w:val="2"/>
          <w:sz w:val="28"/>
          <w:szCs w:val="28"/>
        </w:rPr>
        <w:t>。</w:t>
      </w:r>
    </w:p>
    <w:sectPr w:rsidR="00BF5A05" w:rsidRPr="004A634D" w:rsidSect="00113596">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902" w:rsidRDefault="00BF5902" w:rsidP="000D3BD6">
      <w:r>
        <w:separator/>
      </w:r>
    </w:p>
  </w:endnote>
  <w:endnote w:type="continuationSeparator" w:id="0">
    <w:p w:rsidR="00BF5902" w:rsidRDefault="00BF5902" w:rsidP="000D3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標楷體">
    <w:panose1 w:val="03000509000000000000"/>
    <w:charset w:val="88"/>
    <w:family w:val="script"/>
    <w:pitch w:val="fixed"/>
    <w:sig w:usb0="00000003" w:usb1="080E0000"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微軟正黑體">
    <w:panose1 w:val="020B0604030504040204"/>
    <w:charset w:val="88"/>
    <w:family w:val="swiss"/>
    <w:pitch w:val="variable"/>
    <w:sig w:usb0="000002A7" w:usb1="28CF4400" w:usb2="00000016" w:usb3="00000000" w:csb0="00100009"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902" w:rsidRDefault="00BF5902" w:rsidP="000D3BD6">
      <w:r>
        <w:separator/>
      </w:r>
    </w:p>
  </w:footnote>
  <w:footnote w:type="continuationSeparator" w:id="0">
    <w:p w:rsidR="00BF5902" w:rsidRDefault="00BF5902" w:rsidP="000D3B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E2056"/>
    <w:multiLevelType w:val="hybridMultilevel"/>
    <w:tmpl w:val="5F3E65F4"/>
    <w:lvl w:ilvl="0" w:tplc="1B0AD59C">
      <w:start w:val="1"/>
      <w:numFmt w:val="taiwaneseCountingThousand"/>
      <w:lvlText w:val="(%1)"/>
      <w:lvlJc w:val="left"/>
      <w:pPr>
        <w:ind w:left="1440" w:hanging="72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15:restartNumberingAfterBreak="0">
    <w:nsid w:val="1A8E76C7"/>
    <w:multiLevelType w:val="hybridMultilevel"/>
    <w:tmpl w:val="19D6A10C"/>
    <w:lvl w:ilvl="0" w:tplc="036C82EC">
      <w:start w:val="1"/>
      <w:numFmt w:val="decimalEnclosedParen"/>
      <w:lvlText w:val="%1"/>
      <w:lvlJc w:val="left"/>
      <w:pPr>
        <w:ind w:left="927" w:hanging="360"/>
      </w:pPr>
      <w:rPr>
        <w:rFonts w:ascii="新細明體" w:eastAsia="新細明體" w:hAnsi="新細明體" w:cs="Times New Roman" w:hint="default"/>
        <w:color w:val="auto"/>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 w15:restartNumberingAfterBreak="0">
    <w:nsid w:val="2FA33E10"/>
    <w:multiLevelType w:val="hybridMultilevel"/>
    <w:tmpl w:val="ECAE89E4"/>
    <w:lvl w:ilvl="0" w:tplc="F7B8FB0E">
      <w:start w:val="1"/>
      <w:numFmt w:val="taiwaneseCountingThousand"/>
      <w:lvlText w:val="(%1)"/>
      <w:lvlJc w:val="left"/>
      <w:pPr>
        <w:ind w:left="1080" w:hanging="600"/>
      </w:pPr>
      <w:rPr>
        <w:rFonts w:hint="default"/>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 w15:restartNumberingAfterBreak="0">
    <w:nsid w:val="495E50F4"/>
    <w:multiLevelType w:val="hybridMultilevel"/>
    <w:tmpl w:val="76286BB0"/>
    <w:lvl w:ilvl="0" w:tplc="8A3EDB3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A056886"/>
    <w:multiLevelType w:val="hybridMultilevel"/>
    <w:tmpl w:val="90822D22"/>
    <w:lvl w:ilvl="0" w:tplc="F346551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76F67B10"/>
    <w:multiLevelType w:val="hybridMultilevel"/>
    <w:tmpl w:val="47E6B666"/>
    <w:lvl w:ilvl="0" w:tplc="12387606">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7AAB3F57"/>
    <w:multiLevelType w:val="hybridMultilevel"/>
    <w:tmpl w:val="3E62AE5C"/>
    <w:lvl w:ilvl="0" w:tplc="C4D0001A">
      <w:start w:val="1"/>
      <w:numFmt w:val="taiwaneseCountingThousand"/>
      <w:lvlText w:val="%1、"/>
      <w:lvlJc w:val="left"/>
      <w:pPr>
        <w:ind w:left="720" w:hanging="720"/>
      </w:pPr>
      <w:rPr>
        <w:rFonts w:hint="default"/>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6"/>
  </w:num>
  <w:num w:numId="3">
    <w:abstractNumId w:val="4"/>
  </w:num>
  <w:num w:numId="4">
    <w:abstractNumId w:val="1"/>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attachedTemplate r:id="rId1"/>
  <w:defaultTabStop w:val="480"/>
  <w:drawingGridHorizontalSpacing w:val="12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C17"/>
    <w:rsid w:val="00021A96"/>
    <w:rsid w:val="00027E45"/>
    <w:rsid w:val="000307F2"/>
    <w:rsid w:val="000451F6"/>
    <w:rsid w:val="000864C9"/>
    <w:rsid w:val="000A2AC5"/>
    <w:rsid w:val="000A4E01"/>
    <w:rsid w:val="000C3AF1"/>
    <w:rsid w:val="000D3BD6"/>
    <w:rsid w:val="000D4AE8"/>
    <w:rsid w:val="000E2EB2"/>
    <w:rsid w:val="0010045A"/>
    <w:rsid w:val="0011216E"/>
    <w:rsid w:val="00113596"/>
    <w:rsid w:val="00123BA4"/>
    <w:rsid w:val="00127ABC"/>
    <w:rsid w:val="00133445"/>
    <w:rsid w:val="001403F1"/>
    <w:rsid w:val="00152C76"/>
    <w:rsid w:val="001615D7"/>
    <w:rsid w:val="00161B49"/>
    <w:rsid w:val="00183D59"/>
    <w:rsid w:val="0018528D"/>
    <w:rsid w:val="00186734"/>
    <w:rsid w:val="001A71BD"/>
    <w:rsid w:val="001B0EB7"/>
    <w:rsid w:val="001B5E8E"/>
    <w:rsid w:val="001D0F23"/>
    <w:rsid w:val="001D5D4C"/>
    <w:rsid w:val="002234F1"/>
    <w:rsid w:val="00271ABD"/>
    <w:rsid w:val="00276898"/>
    <w:rsid w:val="00277547"/>
    <w:rsid w:val="00286000"/>
    <w:rsid w:val="002B6B2E"/>
    <w:rsid w:val="002D0A89"/>
    <w:rsid w:val="002E2488"/>
    <w:rsid w:val="003005B0"/>
    <w:rsid w:val="003162AA"/>
    <w:rsid w:val="00317CD4"/>
    <w:rsid w:val="00335AE4"/>
    <w:rsid w:val="003374CE"/>
    <w:rsid w:val="003520A6"/>
    <w:rsid w:val="0035733F"/>
    <w:rsid w:val="003720A8"/>
    <w:rsid w:val="003B0DC6"/>
    <w:rsid w:val="003E2EA6"/>
    <w:rsid w:val="003E6821"/>
    <w:rsid w:val="004070FA"/>
    <w:rsid w:val="00430FE0"/>
    <w:rsid w:val="00485D90"/>
    <w:rsid w:val="00494D0C"/>
    <w:rsid w:val="004A634D"/>
    <w:rsid w:val="004B3E39"/>
    <w:rsid w:val="004C1544"/>
    <w:rsid w:val="004C56DD"/>
    <w:rsid w:val="004F7367"/>
    <w:rsid w:val="005108F3"/>
    <w:rsid w:val="00511910"/>
    <w:rsid w:val="005350A5"/>
    <w:rsid w:val="005429BC"/>
    <w:rsid w:val="00594093"/>
    <w:rsid w:val="005A4635"/>
    <w:rsid w:val="005A72C8"/>
    <w:rsid w:val="005B14B0"/>
    <w:rsid w:val="00610F1E"/>
    <w:rsid w:val="00636447"/>
    <w:rsid w:val="00642683"/>
    <w:rsid w:val="00670C2E"/>
    <w:rsid w:val="006A4CB7"/>
    <w:rsid w:val="006C0286"/>
    <w:rsid w:val="006C051D"/>
    <w:rsid w:val="00704188"/>
    <w:rsid w:val="00712155"/>
    <w:rsid w:val="00742C8D"/>
    <w:rsid w:val="00773CC5"/>
    <w:rsid w:val="007757DE"/>
    <w:rsid w:val="007845A7"/>
    <w:rsid w:val="007907BC"/>
    <w:rsid w:val="007A103D"/>
    <w:rsid w:val="007A371F"/>
    <w:rsid w:val="007A5B52"/>
    <w:rsid w:val="007B001A"/>
    <w:rsid w:val="008225DB"/>
    <w:rsid w:val="008449CA"/>
    <w:rsid w:val="00866BAE"/>
    <w:rsid w:val="0089450C"/>
    <w:rsid w:val="009009F1"/>
    <w:rsid w:val="00950F45"/>
    <w:rsid w:val="00952F08"/>
    <w:rsid w:val="00975218"/>
    <w:rsid w:val="00981BFC"/>
    <w:rsid w:val="00983D0E"/>
    <w:rsid w:val="009B0E7D"/>
    <w:rsid w:val="009E148C"/>
    <w:rsid w:val="009F4060"/>
    <w:rsid w:val="00A15689"/>
    <w:rsid w:val="00A17A50"/>
    <w:rsid w:val="00A42066"/>
    <w:rsid w:val="00A4397F"/>
    <w:rsid w:val="00A572B8"/>
    <w:rsid w:val="00A6480F"/>
    <w:rsid w:val="00A76ACA"/>
    <w:rsid w:val="00A77B5F"/>
    <w:rsid w:val="00A80883"/>
    <w:rsid w:val="00A83E01"/>
    <w:rsid w:val="00AD018D"/>
    <w:rsid w:val="00AE2C89"/>
    <w:rsid w:val="00AF4492"/>
    <w:rsid w:val="00B03BE4"/>
    <w:rsid w:val="00B24FAF"/>
    <w:rsid w:val="00B313FA"/>
    <w:rsid w:val="00B43E69"/>
    <w:rsid w:val="00B57184"/>
    <w:rsid w:val="00B64866"/>
    <w:rsid w:val="00B9087A"/>
    <w:rsid w:val="00BA76DE"/>
    <w:rsid w:val="00BC4A77"/>
    <w:rsid w:val="00BD556A"/>
    <w:rsid w:val="00BF3516"/>
    <w:rsid w:val="00BF5902"/>
    <w:rsid w:val="00BF5A05"/>
    <w:rsid w:val="00C01D25"/>
    <w:rsid w:val="00C06941"/>
    <w:rsid w:val="00C144DF"/>
    <w:rsid w:val="00C57102"/>
    <w:rsid w:val="00C64A2A"/>
    <w:rsid w:val="00C65BA0"/>
    <w:rsid w:val="00C775B5"/>
    <w:rsid w:val="00C80A5E"/>
    <w:rsid w:val="00C95533"/>
    <w:rsid w:val="00CC71DC"/>
    <w:rsid w:val="00CD539B"/>
    <w:rsid w:val="00CD66C9"/>
    <w:rsid w:val="00D65451"/>
    <w:rsid w:val="00D67FA7"/>
    <w:rsid w:val="00D90E92"/>
    <w:rsid w:val="00E1420E"/>
    <w:rsid w:val="00E55485"/>
    <w:rsid w:val="00E67145"/>
    <w:rsid w:val="00E754CE"/>
    <w:rsid w:val="00E8569F"/>
    <w:rsid w:val="00E90CDC"/>
    <w:rsid w:val="00EA03BE"/>
    <w:rsid w:val="00EB4E1A"/>
    <w:rsid w:val="00EB53BD"/>
    <w:rsid w:val="00EC20C0"/>
    <w:rsid w:val="00EC449D"/>
    <w:rsid w:val="00ED1DFD"/>
    <w:rsid w:val="00ED4A5E"/>
    <w:rsid w:val="00ED646D"/>
    <w:rsid w:val="00F05CE6"/>
    <w:rsid w:val="00F12650"/>
    <w:rsid w:val="00F20577"/>
    <w:rsid w:val="00F20D1A"/>
    <w:rsid w:val="00F35A63"/>
    <w:rsid w:val="00F6734A"/>
    <w:rsid w:val="00F7558B"/>
    <w:rsid w:val="00FA413D"/>
    <w:rsid w:val="00FC2C17"/>
    <w:rsid w:val="00FD4BA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FBD4D06"/>
  <w15:chartTrackingRefBased/>
  <w15:docId w15:val="{D94F66CE-27AD-4509-BE22-19A2B270E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7558B"/>
    <w:pPr>
      <w:widowControl w:val="0"/>
      <w:suppressAutoHyphens/>
      <w:autoSpaceDN w:val="0"/>
      <w:textAlignment w:val="baseline"/>
    </w:pPr>
    <w:rPr>
      <w:rFonts w:ascii="Times New Roman" w:eastAsia="新細明體" w:hAnsi="Times New Roman" w:cs="Times New Roman"/>
      <w:kern w:val="3"/>
      <w:szCs w:val="24"/>
    </w:rPr>
  </w:style>
  <w:style w:type="paragraph" w:styleId="2">
    <w:name w:val="heading 2"/>
    <w:basedOn w:val="a"/>
    <w:link w:val="20"/>
    <w:uiPriority w:val="9"/>
    <w:qFormat/>
    <w:rsid w:val="00BC4A77"/>
    <w:pPr>
      <w:widowControl/>
      <w:suppressAutoHyphens w:val="0"/>
      <w:autoSpaceDN/>
      <w:spacing w:before="100" w:beforeAutospacing="1" w:after="100" w:afterAutospacing="1"/>
      <w:textAlignment w:val="auto"/>
      <w:outlineLvl w:val="1"/>
    </w:pPr>
    <w:rPr>
      <w:rFonts w:ascii="新細明體" w:hAnsi="新細明體" w:cs="新細明體"/>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7558B"/>
    <w:rPr>
      <w:b/>
      <w:bCs/>
    </w:rPr>
  </w:style>
  <w:style w:type="paragraph" w:styleId="Web">
    <w:name w:val="Normal (Web)"/>
    <w:basedOn w:val="a"/>
    <w:uiPriority w:val="99"/>
    <w:semiHidden/>
    <w:unhideWhenUsed/>
    <w:rsid w:val="00F7558B"/>
    <w:pPr>
      <w:widowControl/>
      <w:suppressAutoHyphens w:val="0"/>
      <w:autoSpaceDN/>
      <w:spacing w:before="100" w:beforeAutospacing="1" w:after="100" w:afterAutospacing="1"/>
      <w:textAlignment w:val="auto"/>
    </w:pPr>
    <w:rPr>
      <w:rFonts w:ascii="新細明體" w:hAnsi="新細明體" w:cs="新細明體"/>
      <w:kern w:val="0"/>
    </w:rPr>
  </w:style>
  <w:style w:type="paragraph" w:styleId="a4">
    <w:name w:val="List Paragraph"/>
    <w:basedOn w:val="a"/>
    <w:uiPriority w:val="34"/>
    <w:qFormat/>
    <w:rsid w:val="00ED4A5E"/>
    <w:pPr>
      <w:ind w:leftChars="200" w:left="480"/>
    </w:pPr>
  </w:style>
  <w:style w:type="paragraph" w:styleId="a5">
    <w:name w:val="Balloon Text"/>
    <w:basedOn w:val="a"/>
    <w:link w:val="a6"/>
    <w:uiPriority w:val="99"/>
    <w:semiHidden/>
    <w:unhideWhenUsed/>
    <w:rsid w:val="00A76ACA"/>
    <w:rPr>
      <w:rFonts w:asciiTheme="majorHAnsi" w:eastAsiaTheme="majorEastAsia" w:hAnsiTheme="majorHAnsi" w:cstheme="majorBidi"/>
      <w:sz w:val="18"/>
      <w:szCs w:val="18"/>
    </w:rPr>
  </w:style>
  <w:style w:type="character" w:customStyle="1" w:styleId="a6">
    <w:name w:val="註解方塊文字 字元"/>
    <w:basedOn w:val="a0"/>
    <w:link w:val="a5"/>
    <w:uiPriority w:val="99"/>
    <w:semiHidden/>
    <w:rsid w:val="00A76ACA"/>
    <w:rPr>
      <w:rFonts w:asciiTheme="majorHAnsi" w:eastAsiaTheme="majorEastAsia" w:hAnsiTheme="majorHAnsi" w:cstheme="majorBidi"/>
      <w:kern w:val="3"/>
      <w:sz w:val="18"/>
      <w:szCs w:val="18"/>
    </w:rPr>
  </w:style>
  <w:style w:type="paragraph" w:styleId="a7">
    <w:name w:val="header"/>
    <w:basedOn w:val="a"/>
    <w:link w:val="a8"/>
    <w:uiPriority w:val="99"/>
    <w:unhideWhenUsed/>
    <w:rsid w:val="000D3BD6"/>
    <w:pPr>
      <w:tabs>
        <w:tab w:val="center" w:pos="4153"/>
        <w:tab w:val="right" w:pos="8306"/>
      </w:tabs>
      <w:snapToGrid w:val="0"/>
    </w:pPr>
    <w:rPr>
      <w:sz w:val="20"/>
      <w:szCs w:val="20"/>
    </w:rPr>
  </w:style>
  <w:style w:type="character" w:customStyle="1" w:styleId="a8">
    <w:name w:val="頁首 字元"/>
    <w:basedOn w:val="a0"/>
    <w:link w:val="a7"/>
    <w:uiPriority w:val="99"/>
    <w:rsid w:val="000D3BD6"/>
    <w:rPr>
      <w:rFonts w:ascii="Times New Roman" w:eastAsia="新細明體" w:hAnsi="Times New Roman" w:cs="Times New Roman"/>
      <w:kern w:val="3"/>
      <w:sz w:val="20"/>
      <w:szCs w:val="20"/>
    </w:rPr>
  </w:style>
  <w:style w:type="paragraph" w:styleId="a9">
    <w:name w:val="footer"/>
    <w:basedOn w:val="a"/>
    <w:link w:val="aa"/>
    <w:uiPriority w:val="99"/>
    <w:unhideWhenUsed/>
    <w:rsid w:val="000D3BD6"/>
    <w:pPr>
      <w:tabs>
        <w:tab w:val="center" w:pos="4153"/>
        <w:tab w:val="right" w:pos="8306"/>
      </w:tabs>
      <w:snapToGrid w:val="0"/>
    </w:pPr>
    <w:rPr>
      <w:sz w:val="20"/>
      <w:szCs w:val="20"/>
    </w:rPr>
  </w:style>
  <w:style w:type="character" w:customStyle="1" w:styleId="aa">
    <w:name w:val="頁尾 字元"/>
    <w:basedOn w:val="a0"/>
    <w:link w:val="a9"/>
    <w:uiPriority w:val="99"/>
    <w:rsid w:val="000D3BD6"/>
    <w:rPr>
      <w:rFonts w:ascii="Times New Roman" w:eastAsia="新細明體" w:hAnsi="Times New Roman" w:cs="Times New Roman"/>
      <w:kern w:val="3"/>
      <w:sz w:val="20"/>
      <w:szCs w:val="20"/>
    </w:rPr>
  </w:style>
  <w:style w:type="table" w:styleId="ab">
    <w:name w:val="Table Grid"/>
    <w:basedOn w:val="a1"/>
    <w:uiPriority w:val="39"/>
    <w:rsid w:val="00A83E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標題 2 字元"/>
    <w:basedOn w:val="a0"/>
    <w:link w:val="2"/>
    <w:uiPriority w:val="9"/>
    <w:rsid w:val="00BC4A77"/>
    <w:rPr>
      <w:rFonts w:ascii="新細明體" w:eastAsia="新細明體" w:hAnsi="新細明體" w:cs="新細明體"/>
      <w:b/>
      <w:bCs/>
      <w:kern w:val="0"/>
      <w:sz w:val="36"/>
      <w:szCs w:val="36"/>
    </w:rPr>
  </w:style>
  <w:style w:type="paragraph" w:styleId="ac">
    <w:name w:val="Plain Text"/>
    <w:basedOn w:val="a"/>
    <w:link w:val="ad"/>
    <w:uiPriority w:val="99"/>
    <w:semiHidden/>
    <w:unhideWhenUsed/>
    <w:rsid w:val="002E2488"/>
    <w:rPr>
      <w:rFonts w:ascii="細明體" w:eastAsia="細明體" w:hAnsi="Courier New" w:cs="Courier New"/>
    </w:rPr>
  </w:style>
  <w:style w:type="character" w:customStyle="1" w:styleId="ad">
    <w:name w:val="純文字 字元"/>
    <w:basedOn w:val="a0"/>
    <w:link w:val="ac"/>
    <w:uiPriority w:val="99"/>
    <w:semiHidden/>
    <w:rsid w:val="002E2488"/>
    <w:rPr>
      <w:rFonts w:ascii="細明體" w:eastAsia="細明體" w:hAnsi="Courier New" w:cs="Courier New"/>
      <w:kern w:val="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480909">
      <w:bodyDiv w:val="1"/>
      <w:marLeft w:val="0"/>
      <w:marRight w:val="0"/>
      <w:marTop w:val="0"/>
      <w:marBottom w:val="0"/>
      <w:divBdr>
        <w:top w:val="none" w:sz="0" w:space="0" w:color="auto"/>
        <w:left w:val="none" w:sz="0" w:space="0" w:color="auto"/>
        <w:bottom w:val="none" w:sz="0" w:space="0" w:color="auto"/>
        <w:right w:val="none" w:sz="0" w:space="0" w:color="auto"/>
      </w:divBdr>
    </w:div>
    <w:div w:id="411395454">
      <w:bodyDiv w:val="1"/>
      <w:marLeft w:val="0"/>
      <w:marRight w:val="0"/>
      <w:marTop w:val="0"/>
      <w:marBottom w:val="0"/>
      <w:divBdr>
        <w:top w:val="none" w:sz="0" w:space="0" w:color="auto"/>
        <w:left w:val="none" w:sz="0" w:space="0" w:color="auto"/>
        <w:bottom w:val="none" w:sz="0" w:space="0" w:color="auto"/>
        <w:right w:val="none" w:sz="0" w:space="0" w:color="auto"/>
      </w:divBdr>
      <w:divsChild>
        <w:div w:id="2021811026">
          <w:marLeft w:val="0"/>
          <w:marRight w:val="0"/>
          <w:marTop w:val="0"/>
          <w:marBottom w:val="0"/>
          <w:divBdr>
            <w:top w:val="none" w:sz="0" w:space="0" w:color="auto"/>
            <w:left w:val="none" w:sz="0" w:space="0" w:color="auto"/>
            <w:bottom w:val="none" w:sz="0" w:space="0" w:color="auto"/>
            <w:right w:val="none" w:sz="0" w:space="0" w:color="auto"/>
          </w:divBdr>
        </w:div>
        <w:div w:id="1560088202">
          <w:marLeft w:val="0"/>
          <w:marRight w:val="0"/>
          <w:marTop w:val="0"/>
          <w:marBottom w:val="0"/>
          <w:divBdr>
            <w:top w:val="none" w:sz="0" w:space="0" w:color="auto"/>
            <w:left w:val="none" w:sz="0" w:space="0" w:color="auto"/>
            <w:bottom w:val="none" w:sz="0" w:space="0" w:color="auto"/>
            <w:right w:val="none" w:sz="0" w:space="0" w:color="auto"/>
          </w:divBdr>
        </w:div>
        <w:div w:id="1493567301">
          <w:marLeft w:val="0"/>
          <w:marRight w:val="0"/>
          <w:marTop w:val="0"/>
          <w:marBottom w:val="0"/>
          <w:divBdr>
            <w:top w:val="none" w:sz="0" w:space="0" w:color="auto"/>
            <w:left w:val="none" w:sz="0" w:space="0" w:color="auto"/>
            <w:bottom w:val="none" w:sz="0" w:space="0" w:color="auto"/>
            <w:right w:val="none" w:sz="0" w:space="0" w:color="auto"/>
          </w:divBdr>
        </w:div>
        <w:div w:id="2131974721">
          <w:marLeft w:val="0"/>
          <w:marRight w:val="0"/>
          <w:marTop w:val="0"/>
          <w:marBottom w:val="0"/>
          <w:divBdr>
            <w:top w:val="none" w:sz="0" w:space="0" w:color="auto"/>
            <w:left w:val="none" w:sz="0" w:space="0" w:color="auto"/>
            <w:bottom w:val="none" w:sz="0" w:space="0" w:color="auto"/>
            <w:right w:val="none" w:sz="0" w:space="0" w:color="auto"/>
          </w:divBdr>
        </w:div>
      </w:divsChild>
    </w:div>
    <w:div w:id="426928326">
      <w:bodyDiv w:val="1"/>
      <w:marLeft w:val="0"/>
      <w:marRight w:val="0"/>
      <w:marTop w:val="0"/>
      <w:marBottom w:val="0"/>
      <w:divBdr>
        <w:top w:val="none" w:sz="0" w:space="0" w:color="auto"/>
        <w:left w:val="none" w:sz="0" w:space="0" w:color="auto"/>
        <w:bottom w:val="none" w:sz="0" w:space="0" w:color="auto"/>
        <w:right w:val="none" w:sz="0" w:space="0" w:color="auto"/>
      </w:divBdr>
    </w:div>
    <w:div w:id="647251024">
      <w:bodyDiv w:val="1"/>
      <w:marLeft w:val="0"/>
      <w:marRight w:val="0"/>
      <w:marTop w:val="0"/>
      <w:marBottom w:val="0"/>
      <w:divBdr>
        <w:top w:val="none" w:sz="0" w:space="0" w:color="auto"/>
        <w:left w:val="none" w:sz="0" w:space="0" w:color="auto"/>
        <w:bottom w:val="none" w:sz="0" w:space="0" w:color="auto"/>
        <w:right w:val="none" w:sz="0" w:space="0" w:color="auto"/>
      </w:divBdr>
    </w:div>
    <w:div w:id="1073821351">
      <w:bodyDiv w:val="1"/>
      <w:marLeft w:val="0"/>
      <w:marRight w:val="0"/>
      <w:marTop w:val="0"/>
      <w:marBottom w:val="0"/>
      <w:divBdr>
        <w:top w:val="none" w:sz="0" w:space="0" w:color="auto"/>
        <w:left w:val="none" w:sz="0" w:space="0" w:color="auto"/>
        <w:bottom w:val="none" w:sz="0" w:space="0" w:color="auto"/>
        <w:right w:val="none" w:sz="0" w:space="0" w:color="auto"/>
      </w:divBdr>
    </w:div>
    <w:div w:id="1182669514">
      <w:bodyDiv w:val="1"/>
      <w:marLeft w:val="0"/>
      <w:marRight w:val="0"/>
      <w:marTop w:val="0"/>
      <w:marBottom w:val="0"/>
      <w:divBdr>
        <w:top w:val="none" w:sz="0" w:space="0" w:color="auto"/>
        <w:left w:val="none" w:sz="0" w:space="0" w:color="auto"/>
        <w:bottom w:val="none" w:sz="0" w:space="0" w:color="auto"/>
        <w:right w:val="none" w:sz="0" w:space="0" w:color="auto"/>
      </w:divBdr>
      <w:divsChild>
        <w:div w:id="1339887992">
          <w:marLeft w:val="0"/>
          <w:marRight w:val="0"/>
          <w:marTop w:val="0"/>
          <w:marBottom w:val="0"/>
          <w:divBdr>
            <w:top w:val="none" w:sz="0" w:space="0" w:color="auto"/>
            <w:left w:val="none" w:sz="0" w:space="0" w:color="auto"/>
            <w:bottom w:val="none" w:sz="0" w:space="0" w:color="auto"/>
            <w:right w:val="none" w:sz="0" w:space="0" w:color="auto"/>
          </w:divBdr>
        </w:div>
        <w:div w:id="899901492">
          <w:marLeft w:val="0"/>
          <w:marRight w:val="0"/>
          <w:marTop w:val="0"/>
          <w:marBottom w:val="0"/>
          <w:divBdr>
            <w:top w:val="none" w:sz="0" w:space="0" w:color="auto"/>
            <w:left w:val="none" w:sz="0" w:space="0" w:color="auto"/>
            <w:bottom w:val="none" w:sz="0" w:space="0" w:color="auto"/>
            <w:right w:val="none" w:sz="0" w:space="0" w:color="auto"/>
          </w:divBdr>
        </w:div>
      </w:divsChild>
    </w:div>
    <w:div w:id="1479612654">
      <w:bodyDiv w:val="1"/>
      <w:marLeft w:val="0"/>
      <w:marRight w:val="0"/>
      <w:marTop w:val="0"/>
      <w:marBottom w:val="0"/>
      <w:divBdr>
        <w:top w:val="none" w:sz="0" w:space="0" w:color="auto"/>
        <w:left w:val="none" w:sz="0" w:space="0" w:color="auto"/>
        <w:bottom w:val="none" w:sz="0" w:space="0" w:color="auto"/>
        <w:right w:val="none" w:sz="0" w:space="0" w:color="auto"/>
      </w:divBdr>
    </w:div>
    <w:div w:id="1586306759">
      <w:bodyDiv w:val="1"/>
      <w:marLeft w:val="0"/>
      <w:marRight w:val="0"/>
      <w:marTop w:val="0"/>
      <w:marBottom w:val="0"/>
      <w:divBdr>
        <w:top w:val="none" w:sz="0" w:space="0" w:color="auto"/>
        <w:left w:val="none" w:sz="0" w:space="0" w:color="auto"/>
        <w:bottom w:val="none" w:sz="0" w:space="0" w:color="auto"/>
        <w:right w:val="none" w:sz="0" w:space="0" w:color="auto"/>
      </w:divBdr>
      <w:divsChild>
        <w:div w:id="719860392">
          <w:marLeft w:val="0"/>
          <w:marRight w:val="0"/>
          <w:marTop w:val="0"/>
          <w:marBottom w:val="0"/>
          <w:divBdr>
            <w:top w:val="none" w:sz="0" w:space="0" w:color="auto"/>
            <w:left w:val="none" w:sz="0" w:space="0" w:color="auto"/>
            <w:bottom w:val="none" w:sz="0" w:space="0" w:color="auto"/>
            <w:right w:val="none" w:sz="0" w:space="0" w:color="auto"/>
          </w:divBdr>
        </w:div>
      </w:divsChild>
    </w:div>
    <w:div w:id="1590848161">
      <w:bodyDiv w:val="1"/>
      <w:marLeft w:val="0"/>
      <w:marRight w:val="0"/>
      <w:marTop w:val="0"/>
      <w:marBottom w:val="0"/>
      <w:divBdr>
        <w:top w:val="none" w:sz="0" w:space="0" w:color="auto"/>
        <w:left w:val="none" w:sz="0" w:space="0" w:color="auto"/>
        <w:bottom w:val="none" w:sz="0" w:space="0" w:color="auto"/>
        <w:right w:val="none" w:sz="0" w:space="0" w:color="auto"/>
      </w:divBdr>
      <w:divsChild>
        <w:div w:id="1318151561">
          <w:marLeft w:val="0"/>
          <w:marRight w:val="0"/>
          <w:marTop w:val="0"/>
          <w:marBottom w:val="0"/>
          <w:divBdr>
            <w:top w:val="none" w:sz="0" w:space="0" w:color="auto"/>
            <w:left w:val="none" w:sz="0" w:space="0" w:color="auto"/>
            <w:bottom w:val="none" w:sz="0" w:space="0" w:color="auto"/>
            <w:right w:val="none" w:sz="0" w:space="0" w:color="auto"/>
          </w:divBdr>
        </w:div>
        <w:div w:id="1304697300">
          <w:marLeft w:val="0"/>
          <w:marRight w:val="0"/>
          <w:marTop w:val="0"/>
          <w:marBottom w:val="0"/>
          <w:divBdr>
            <w:top w:val="none" w:sz="0" w:space="0" w:color="auto"/>
            <w:left w:val="none" w:sz="0" w:space="0" w:color="auto"/>
            <w:bottom w:val="none" w:sz="0" w:space="0" w:color="auto"/>
            <w:right w:val="none" w:sz="0" w:space="0" w:color="auto"/>
          </w:divBdr>
        </w:div>
      </w:divsChild>
    </w:div>
    <w:div w:id="2029986683">
      <w:bodyDiv w:val="1"/>
      <w:marLeft w:val="0"/>
      <w:marRight w:val="0"/>
      <w:marTop w:val="0"/>
      <w:marBottom w:val="0"/>
      <w:divBdr>
        <w:top w:val="none" w:sz="0" w:space="0" w:color="auto"/>
        <w:left w:val="none" w:sz="0" w:space="0" w:color="auto"/>
        <w:bottom w:val="none" w:sz="0" w:space="0" w:color="auto"/>
        <w:right w:val="none" w:sz="0" w:space="0" w:color="auto"/>
      </w:divBdr>
      <w:divsChild>
        <w:div w:id="1015617322">
          <w:marLeft w:val="0"/>
          <w:marRight w:val="0"/>
          <w:marTop w:val="0"/>
          <w:marBottom w:val="0"/>
          <w:divBdr>
            <w:top w:val="none" w:sz="0" w:space="0" w:color="auto"/>
            <w:left w:val="none" w:sz="0" w:space="0" w:color="auto"/>
            <w:bottom w:val="none" w:sz="0" w:space="0" w:color="auto"/>
            <w:right w:val="none" w:sz="0" w:space="0" w:color="auto"/>
          </w:divBdr>
        </w:div>
        <w:div w:id="9193705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ownloads\&#38515;&#25239;&#28548;&#28165;&#26032;&#32862;&#31295;&#32178;&#31449;.dot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E6F0D-687D-431E-B33F-F610B2E46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陳抗澄清新聞稿網站.dotx</Template>
  <TotalTime>152</TotalTime>
  <Pages>8</Pages>
  <Words>585</Words>
  <Characters>3341</Characters>
  <Application>Microsoft Office Word</Application>
  <DocSecurity>0</DocSecurity>
  <Lines>27</Lines>
  <Paragraphs>7</Paragraphs>
  <ScaleCrop>false</ScaleCrop>
  <Company/>
  <LinksUpToDate>false</LinksUpToDate>
  <CharactersWithSpaces>3919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kmd</dc:creator>
  <cp:keywords/>
  <dc:description/>
  <cp:lastModifiedBy>黃建都</cp:lastModifiedBy>
  <cp:revision>8</cp:revision>
  <cp:lastPrinted>2025-08-19T06:28:00Z</cp:lastPrinted>
  <dcterms:created xsi:type="dcterms:W3CDTF">2025-08-21T10:20:00Z</dcterms:created>
  <dcterms:modified xsi:type="dcterms:W3CDTF">2025-08-22T08:06:00Z</dcterms:modified>
</cp:coreProperties>
</file>